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3000000">
      <w:pPr>
        <w:ind w:firstLine="708" w:left="4248"/>
        <w:contextualSpacing w:val="1"/>
        <w:rPr>
          <w:color w:val="000000"/>
          <w:spacing w:val="-1"/>
          <w:sz w:val="22"/>
        </w:rPr>
      </w:pPr>
      <w:r>
        <w:rPr>
          <w:color w:val="000000"/>
          <w:spacing w:val="-1"/>
          <w:sz w:val="22"/>
        </w:rPr>
        <w:t xml:space="preserve">   Приложение № </w:t>
      </w:r>
      <w:r>
        <w:rPr>
          <w:color w:val="000000"/>
          <w:spacing w:val="-1"/>
          <w:sz w:val="22"/>
        </w:rPr>
        <w:t>7</w:t>
      </w:r>
    </w:p>
    <w:p w14:paraId="04000000">
      <w:pPr>
        <w:ind w:firstLine="0" w:left="5103"/>
        <w:contextualSpacing w:val="1"/>
        <w:rPr>
          <w:color w:val="000000"/>
          <w:spacing w:val="-1"/>
          <w:sz w:val="22"/>
        </w:rPr>
      </w:pPr>
      <w:r>
        <w:rPr>
          <w:color w:val="000000"/>
          <w:spacing w:val="-1"/>
          <w:sz w:val="22"/>
        </w:rPr>
        <w:t xml:space="preserve">к приказу </w:t>
      </w:r>
    </w:p>
    <w:p w14:paraId="05000000">
      <w:pPr>
        <w:ind w:firstLine="0" w:left="5103"/>
        <w:contextualSpacing w:val="1"/>
        <w:rPr>
          <w:color w:val="000000"/>
          <w:spacing w:val="-1"/>
          <w:sz w:val="22"/>
        </w:rPr>
      </w:pPr>
      <w:r>
        <w:rPr>
          <w:color w:val="000000"/>
          <w:spacing w:val="-1"/>
          <w:sz w:val="22"/>
        </w:rPr>
        <w:t>Межрегионального территориального управления Федерального агентства по управлению государственным имуществом в Удмуртской Республике и Кировской области</w:t>
      </w:r>
    </w:p>
    <w:p w14:paraId="06000000">
      <w:pPr>
        <w:ind w:firstLine="0" w:left="5103"/>
        <w:contextualSpacing w:val="1"/>
      </w:pPr>
      <w:r>
        <w:rPr>
          <w:color w:val="000000"/>
          <w:spacing w:val="-1"/>
          <w:sz w:val="22"/>
        </w:rPr>
        <w:t>от _______________  № _____</w:t>
      </w:r>
    </w:p>
    <w:p w14:paraId="07000000">
      <w:pPr>
        <w:pStyle w:val="Style_2"/>
        <w:widowControl w:val="0"/>
        <w:ind/>
        <w:jc w:val="center"/>
        <w:rPr>
          <w:rFonts w:ascii="Times New Roman" w:hAnsi="Times New Roman"/>
          <w:b w:val="1"/>
        </w:rPr>
      </w:pPr>
    </w:p>
    <w:p w14:paraId="08000000">
      <w:pPr>
        <w:ind/>
        <w:jc w:val="center"/>
        <w:rPr>
          <w:b w:val="1"/>
          <w:sz w:val="26"/>
        </w:rPr>
      </w:pPr>
      <w:r>
        <w:rPr>
          <w:b w:val="1"/>
          <w:sz w:val="26"/>
        </w:rPr>
        <w:t>До</w:t>
      </w:r>
      <w:r>
        <w:rPr>
          <w:b w:val="1"/>
          <w:sz w:val="26"/>
        </w:rPr>
        <w:t>говор купли-продажи №______</w:t>
      </w:r>
      <w:r>
        <w:rPr>
          <w:b w:val="1"/>
          <w:sz w:val="26"/>
        </w:rPr>
        <w:t>,</w:t>
      </w:r>
    </w:p>
    <w:p w14:paraId="09000000">
      <w:pPr>
        <w:ind/>
        <w:jc w:val="center"/>
        <w:rPr>
          <w:b w:val="1"/>
          <w:sz w:val="22"/>
        </w:rPr>
      </w:pPr>
      <w:r>
        <w:rPr>
          <w:b w:val="1"/>
          <w:sz w:val="22"/>
        </w:rPr>
        <w:t>древесины, полученной при использовании лесов, расположенных на землях лесного фонда, в соответствии со статьями 43-46 Лесного кодекса РФ</w:t>
      </w:r>
      <w:r>
        <w:rPr>
          <w:b w:val="1"/>
          <w:sz w:val="22"/>
        </w:rPr>
        <w:t xml:space="preserve"> по итогам аукциона</w:t>
      </w:r>
      <w:r>
        <w:rPr>
          <w:b w:val="1"/>
          <w:sz w:val="22"/>
        </w:rPr>
        <w:t xml:space="preserve"> в электронной форме</w:t>
      </w:r>
    </w:p>
    <w:p w14:paraId="0A000000">
      <w:pPr>
        <w:ind/>
        <w:jc w:val="center"/>
        <w:rPr>
          <w:b w:val="1"/>
          <w:sz w:val="26"/>
        </w:rPr>
      </w:pPr>
    </w:p>
    <w:p w14:paraId="0B000000">
      <w:pPr>
        <w:ind w:right="-48"/>
        <w:rPr>
          <w:sz w:val="26"/>
        </w:rPr>
      </w:pPr>
      <w:r>
        <w:rPr>
          <w:sz w:val="26"/>
        </w:rPr>
        <w:t xml:space="preserve">г. </w:t>
      </w:r>
      <w:r>
        <w:rPr>
          <w:sz w:val="26"/>
        </w:rPr>
        <w:t>________</w:t>
      </w:r>
      <w:r>
        <w:rPr>
          <w:sz w:val="26"/>
        </w:rPr>
        <w:t xml:space="preserve">                                                                                 </w:t>
      </w:r>
      <w:r>
        <w:rPr>
          <w:sz w:val="26"/>
        </w:rPr>
        <w:t xml:space="preserve">    </w:t>
      </w:r>
      <w:r>
        <w:rPr>
          <w:sz w:val="26"/>
        </w:rPr>
        <w:t xml:space="preserve">         </w:t>
      </w:r>
      <w:r>
        <w:rPr>
          <w:sz w:val="26"/>
        </w:rPr>
        <w:t xml:space="preserve">  «___» ____________</w:t>
      </w:r>
      <w:r>
        <w:rPr>
          <w:sz w:val="26"/>
        </w:rPr>
        <w:t xml:space="preserve">__г. </w:t>
      </w:r>
    </w:p>
    <w:p w14:paraId="0C000000">
      <w:pPr>
        <w:ind/>
        <w:jc w:val="both"/>
        <w:rPr>
          <w:sz w:val="26"/>
        </w:rPr>
      </w:pPr>
    </w:p>
    <w:p w14:paraId="0D000000">
      <w:pPr>
        <w:ind w:firstLine="720" w:left="0"/>
        <w:jc w:val="both"/>
        <w:rPr>
          <w:sz w:val="26"/>
        </w:rPr>
      </w:pPr>
      <w:r>
        <w:rPr>
          <w:sz w:val="26"/>
        </w:rPr>
        <w:t>Межрегиональное территориальное управление Федерального агентства по управлению государственным имуществом в Удмуртской Республике и Кировской области, именуемое в дальнейшем «</w:t>
      </w:r>
      <w:r>
        <w:rPr>
          <w:b w:val="1"/>
          <w:sz w:val="26"/>
        </w:rPr>
        <w:t>Продавец»</w:t>
      </w:r>
      <w:r>
        <w:rPr>
          <w:sz w:val="26"/>
        </w:rPr>
        <w:t xml:space="preserve">, в лице </w:t>
      </w:r>
      <w:r>
        <w:rPr>
          <w:sz w:val="26"/>
        </w:rPr>
        <w:t>______________</w:t>
      </w:r>
      <w:r>
        <w:rPr>
          <w:sz w:val="26"/>
        </w:rPr>
        <w:t xml:space="preserve">, действующего на основании </w:t>
      </w:r>
      <w:r>
        <w:rPr>
          <w:sz w:val="26"/>
        </w:rPr>
        <w:t>____________</w:t>
      </w:r>
      <w:r>
        <w:rPr>
          <w:sz w:val="26"/>
        </w:rPr>
        <w:t>, с одной стороны, и __________</w:t>
      </w:r>
      <w:r>
        <w:rPr>
          <w:sz w:val="26"/>
        </w:rPr>
        <w:t>___________, именуемый (-ая,</w:t>
      </w:r>
      <w:r>
        <w:rPr>
          <w:sz w:val="26"/>
        </w:rPr>
        <w:t>) в дальнейшем «</w:t>
      </w:r>
      <w:r>
        <w:rPr>
          <w:b w:val="1"/>
          <w:sz w:val="26"/>
        </w:rPr>
        <w:t>Покупатель</w:t>
      </w:r>
      <w:r>
        <w:rPr>
          <w:sz w:val="26"/>
        </w:rPr>
        <w:t xml:space="preserve">», действующего (-ей) на основании ____________, с другой стороны, </w:t>
      </w:r>
      <w:r>
        <w:rPr>
          <w:sz w:val="26"/>
        </w:rPr>
        <w:t xml:space="preserve">вместе именуемые стороны, </w:t>
      </w:r>
      <w:r>
        <w:rPr>
          <w:sz w:val="26"/>
        </w:rPr>
        <w:t xml:space="preserve">в соответствии с Правилами реализации древесины, которая получена при использовании лесов, в соответствии со ст. 43-46 Лесного кодекса Российской Федерации, утвержденными Постановлением Правительства Российской Федерации от 23.07.2009 № 604  и Федеральным законом «О приватизации государственного и муниципального имущества» № 178-ФЗ от 21.12.2001г., </w:t>
      </w:r>
      <w:r>
        <w:rPr>
          <w:rStyle w:val="Style_3_ch"/>
          <w:sz w:val="26"/>
        </w:rPr>
        <w:fldChar w:fldCharType="begin"/>
      </w:r>
      <w:r>
        <w:rPr>
          <w:rStyle w:val="Style_3_ch"/>
          <w:sz w:val="26"/>
        </w:rPr>
        <w:instrText>HYPERLINK "consultantplus://offline/ref=3DF1BC92EAE364D3DA2A65EE8F6D1751CD1121A2E5E546A0FF429E03EBA97A129A528144374716552054C15D248846C01A25DD3BED98B2D3z5O6O"</w:instrText>
      </w:r>
      <w:r>
        <w:rPr>
          <w:rStyle w:val="Style_3_ch"/>
          <w:sz w:val="26"/>
        </w:rPr>
        <w:fldChar w:fldCharType="separate"/>
      </w:r>
      <w:r>
        <w:rPr>
          <w:rStyle w:val="Style_3_ch"/>
          <w:sz w:val="26"/>
        </w:rPr>
        <w:t>Постановлением</w:t>
      </w:r>
      <w:r>
        <w:rPr>
          <w:rStyle w:val="Style_3_ch"/>
          <w:sz w:val="26"/>
        </w:rPr>
        <w:fldChar w:fldCharType="end"/>
      </w:r>
      <w:r>
        <w:rPr>
          <w:sz w:val="26"/>
        </w:rPr>
        <w:t xml:space="preserve">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положениями информационного сообщения о продаже древесины, размещенного </w:t>
      </w:r>
      <w:r>
        <w:rPr>
          <w:sz w:val="26"/>
        </w:rPr>
        <w:t>«___» _______________</w:t>
      </w:r>
      <w:r>
        <w:rPr>
          <w:sz w:val="26"/>
        </w:rPr>
        <w:t xml:space="preserve">г. на сайте Продавца </w:t>
      </w:r>
      <w:r>
        <w:rPr>
          <w:rStyle w:val="Style_3_ch"/>
          <w:sz w:val="26"/>
        </w:rPr>
        <w:fldChar w:fldCharType="begin"/>
      </w:r>
      <w:r>
        <w:rPr>
          <w:rStyle w:val="Style_3_ch"/>
          <w:sz w:val="26"/>
        </w:rPr>
        <w:instrText>HYPERLINK "http://tu18.rosim.ru"</w:instrText>
      </w:r>
      <w:r>
        <w:rPr>
          <w:rStyle w:val="Style_3_ch"/>
          <w:sz w:val="26"/>
        </w:rPr>
        <w:fldChar w:fldCharType="separate"/>
      </w:r>
      <w:r>
        <w:rPr>
          <w:rStyle w:val="Style_3_ch"/>
          <w:sz w:val="26"/>
        </w:rPr>
        <w:t>http://</w:t>
      </w:r>
      <w:r>
        <w:rPr>
          <w:rStyle w:val="Style_3_ch"/>
          <w:sz w:val="26"/>
        </w:rPr>
        <w:t>tu</w:t>
      </w:r>
      <w:r>
        <w:rPr>
          <w:rStyle w:val="Style_3_ch"/>
          <w:sz w:val="26"/>
        </w:rPr>
        <w:t>18.</w:t>
      </w:r>
      <w:r>
        <w:rPr>
          <w:rStyle w:val="Style_3_ch"/>
          <w:sz w:val="26"/>
        </w:rPr>
        <w:t>rosim</w:t>
      </w:r>
      <w:r>
        <w:rPr>
          <w:rStyle w:val="Style_3_ch"/>
          <w:sz w:val="26"/>
        </w:rPr>
        <w:t>.ru</w:t>
      </w:r>
      <w:r>
        <w:rPr>
          <w:rStyle w:val="Style_3_ch"/>
          <w:sz w:val="26"/>
        </w:rPr>
        <w:fldChar w:fldCharType="end"/>
      </w:r>
      <w:r>
        <w:rPr>
          <w:sz w:val="26"/>
        </w:rPr>
        <w:t xml:space="preserve"> и на официальном сайте Российской Федерации </w:t>
      </w:r>
      <w:r>
        <w:rPr>
          <w:rStyle w:val="Style_3_ch"/>
          <w:sz w:val="26"/>
        </w:rPr>
        <w:fldChar w:fldCharType="begin"/>
      </w:r>
      <w:r>
        <w:rPr>
          <w:rStyle w:val="Style_3_ch"/>
          <w:sz w:val="26"/>
        </w:rPr>
        <w:instrText>HYPERLINK "http://www.torgi.gov.ru"</w:instrText>
      </w:r>
      <w:r>
        <w:rPr>
          <w:rStyle w:val="Style_3_ch"/>
          <w:sz w:val="26"/>
        </w:rPr>
        <w:fldChar w:fldCharType="separate"/>
      </w:r>
      <w:r>
        <w:rPr>
          <w:rStyle w:val="Style_3_ch"/>
          <w:sz w:val="26"/>
        </w:rPr>
        <w:t>www.torgi.gov.ru</w:t>
      </w:r>
      <w:r>
        <w:rPr>
          <w:rStyle w:val="Style_3_ch"/>
          <w:sz w:val="26"/>
        </w:rPr>
        <w:fldChar w:fldCharType="end"/>
      </w:r>
      <w:r>
        <w:rPr>
          <w:sz w:val="26"/>
        </w:rPr>
        <w:t xml:space="preserve"> и на основании Протокола от </w:t>
      </w:r>
      <w:r>
        <w:rPr>
          <w:sz w:val="26"/>
        </w:rPr>
        <w:t>«___» _______________</w:t>
      </w:r>
      <w:r>
        <w:rPr>
          <w:sz w:val="26"/>
        </w:rPr>
        <w:t>г.</w:t>
      </w:r>
      <w:r>
        <w:rPr>
          <w:sz w:val="26"/>
        </w:rPr>
        <w:t xml:space="preserve"> № </w:t>
      </w:r>
      <w:r>
        <w:rPr>
          <w:sz w:val="26"/>
        </w:rPr>
        <w:t>___</w:t>
      </w:r>
      <w:r>
        <w:rPr>
          <w:sz w:val="26"/>
        </w:rPr>
        <w:t xml:space="preserve"> об итогах аукциона в электронной форме по продаже древесины торговая процедура № </w:t>
      </w:r>
      <w:r>
        <w:rPr>
          <w:sz w:val="26"/>
        </w:rPr>
        <w:t>________</w:t>
      </w:r>
      <w:r>
        <w:rPr>
          <w:sz w:val="26"/>
        </w:rPr>
        <w:t xml:space="preserve"> (далее – «Аукцион») заключили настоящий Договор (далее – «настоящий Договор», «Дог</w:t>
      </w:r>
      <w:r>
        <w:rPr>
          <w:sz w:val="26"/>
        </w:rPr>
        <w:t>овор») о нижеследующем.</w:t>
      </w:r>
    </w:p>
    <w:p w14:paraId="0E000000">
      <w:pPr>
        <w:ind/>
        <w:jc w:val="center"/>
        <w:rPr>
          <w:sz w:val="26"/>
        </w:rPr>
      </w:pPr>
    </w:p>
    <w:p w14:paraId="0F000000">
      <w:pPr>
        <w:ind/>
        <w:jc w:val="center"/>
        <w:rPr>
          <w:b w:val="1"/>
          <w:sz w:val="26"/>
        </w:rPr>
      </w:pPr>
      <w:r>
        <w:rPr>
          <w:b w:val="1"/>
          <w:sz w:val="26"/>
        </w:rPr>
        <w:t>Статья 1. Предмет Договора</w:t>
      </w:r>
    </w:p>
    <w:p w14:paraId="10000000">
      <w:pPr>
        <w:ind/>
        <w:jc w:val="center"/>
        <w:rPr>
          <w:b w:val="1"/>
          <w:sz w:val="26"/>
        </w:rPr>
      </w:pPr>
    </w:p>
    <w:p w14:paraId="11000000">
      <w:pPr>
        <w:ind w:firstLine="720" w:left="0" w:right="97"/>
        <w:jc w:val="both"/>
        <w:rPr>
          <w:sz w:val="26"/>
        </w:rPr>
      </w:pPr>
      <w:r>
        <w:rPr>
          <w:sz w:val="26"/>
        </w:rPr>
        <w:t>1.1. Предметом купли-прод</w:t>
      </w:r>
      <w:r>
        <w:rPr>
          <w:sz w:val="26"/>
        </w:rPr>
        <w:t>ажи по настоящему Договору являю</w:t>
      </w:r>
      <w:r>
        <w:rPr>
          <w:sz w:val="26"/>
        </w:rPr>
        <w:t>тся необработанные круглые лесоматериалы:</w:t>
      </w:r>
    </w:p>
    <w:p w14:paraId="12000000">
      <w:pPr>
        <w:ind w:firstLine="708" w:left="0"/>
        <w:jc w:val="both"/>
        <w:rPr>
          <w:sz w:val="26"/>
        </w:rPr>
      </w:pPr>
      <w:r>
        <w:rPr>
          <w:sz w:val="26"/>
        </w:rPr>
        <w:t>Количество и породный состав древесины:______________________________ (далее – древесина);</w:t>
      </w:r>
    </w:p>
    <w:p w14:paraId="13000000">
      <w:pPr>
        <w:ind w:firstLine="708" w:left="0"/>
        <w:jc w:val="both"/>
        <w:rPr>
          <w:sz w:val="26"/>
        </w:rPr>
      </w:pPr>
      <w:r>
        <w:rPr>
          <w:sz w:val="26"/>
        </w:rPr>
        <w:t xml:space="preserve">1.2. </w:t>
      </w:r>
      <w:r>
        <w:rPr>
          <w:sz w:val="26"/>
        </w:rPr>
        <w:t xml:space="preserve">Общая стоимость древесины с учетом НДС 20% составляет </w:t>
      </w:r>
      <w:r>
        <w:rPr>
          <w:sz w:val="26"/>
        </w:rPr>
        <w:t>__________ руб.</w:t>
      </w:r>
      <w:r>
        <w:rPr>
          <w:sz w:val="26"/>
        </w:rPr>
        <w:t xml:space="preserve"> </w:t>
      </w:r>
      <w:r>
        <w:rPr>
          <w:sz w:val="26"/>
        </w:rPr>
        <w:t>______</w:t>
      </w:r>
      <w:r>
        <w:rPr>
          <w:sz w:val="26"/>
        </w:rPr>
        <w:t xml:space="preserve"> коп. Цена древесины без учета НДС составляет </w:t>
      </w:r>
      <w:r>
        <w:rPr>
          <w:sz w:val="26"/>
        </w:rPr>
        <w:t>____________</w:t>
      </w:r>
      <w:r>
        <w:rPr>
          <w:sz w:val="26"/>
        </w:rPr>
        <w:t xml:space="preserve"> руб. </w:t>
      </w:r>
      <w:r>
        <w:rPr>
          <w:sz w:val="26"/>
        </w:rPr>
        <w:t>_____коп</w:t>
      </w:r>
      <w:r>
        <w:rPr>
          <w:sz w:val="26"/>
        </w:rPr>
        <w:t>.</w:t>
      </w:r>
    </w:p>
    <w:p w14:paraId="14000000">
      <w:pPr>
        <w:ind w:firstLine="708" w:left="0"/>
        <w:jc w:val="both"/>
        <w:rPr>
          <w:sz w:val="26"/>
        </w:rPr>
      </w:pPr>
      <w:r>
        <w:rPr>
          <w:sz w:val="26"/>
        </w:rPr>
        <w:t>1.3. Место нахождения древесины_________________________________.</w:t>
      </w:r>
    </w:p>
    <w:p w14:paraId="15000000">
      <w:pPr>
        <w:ind/>
        <w:jc w:val="both"/>
        <w:rPr>
          <w:sz w:val="26"/>
        </w:rPr>
      </w:pPr>
    </w:p>
    <w:p w14:paraId="16000000">
      <w:pPr>
        <w:ind/>
        <w:jc w:val="center"/>
        <w:rPr>
          <w:b w:val="1"/>
          <w:sz w:val="26"/>
        </w:rPr>
      </w:pPr>
      <w:r>
        <w:rPr>
          <w:b w:val="1"/>
          <w:sz w:val="26"/>
        </w:rPr>
        <w:t>Статья 2. Обязанности покупателя</w:t>
      </w:r>
    </w:p>
    <w:p w14:paraId="17000000">
      <w:pPr>
        <w:ind/>
        <w:jc w:val="center"/>
        <w:rPr>
          <w:b w:val="1"/>
          <w:sz w:val="26"/>
        </w:rPr>
      </w:pPr>
    </w:p>
    <w:p w14:paraId="18000000">
      <w:pPr>
        <w:ind w:firstLine="720" w:left="0"/>
        <w:jc w:val="both"/>
        <w:rPr>
          <w:sz w:val="26"/>
        </w:rPr>
      </w:pPr>
      <w:r>
        <w:rPr>
          <w:sz w:val="26"/>
        </w:rPr>
        <w:t>2.1. Покупатель по настоящему Договору обязуется:</w:t>
      </w:r>
    </w:p>
    <w:p w14:paraId="19000000">
      <w:pPr>
        <w:numPr>
          <w:ilvl w:val="0"/>
          <w:numId w:val="1"/>
        </w:numPr>
        <w:tabs>
          <w:tab w:leader="none" w:pos="720" w:val="clear"/>
          <w:tab w:leader="none" w:pos="851" w:val="left"/>
          <w:tab w:leader="none" w:pos="1080" w:val="left"/>
        </w:tabs>
        <w:ind w:firstLine="709" w:left="0"/>
        <w:jc w:val="both"/>
        <w:rPr>
          <w:sz w:val="26"/>
        </w:rPr>
      </w:pPr>
      <w:r>
        <w:rPr>
          <w:sz w:val="26"/>
        </w:rPr>
        <w:t xml:space="preserve">произвести оплату древесины </w:t>
      </w:r>
      <w:r>
        <w:rPr>
          <w:sz w:val="26"/>
        </w:rPr>
        <w:t>по цене, указанной в п. 1.2</w:t>
      </w:r>
      <w:r>
        <w:rPr>
          <w:sz w:val="26"/>
        </w:rPr>
        <w:t xml:space="preserve"> в порядке и сроки</w:t>
      </w:r>
      <w:r>
        <w:rPr>
          <w:sz w:val="26"/>
        </w:rPr>
        <w:t>,</w:t>
      </w:r>
      <w:r>
        <w:rPr>
          <w:sz w:val="26"/>
        </w:rPr>
        <w:t xml:space="preserve"> установленные</w:t>
      </w:r>
      <w:r>
        <w:rPr>
          <w:sz w:val="26"/>
        </w:rPr>
        <w:t xml:space="preserve"> с</w:t>
      </w:r>
      <w:r>
        <w:rPr>
          <w:sz w:val="26"/>
        </w:rPr>
        <w:t>т.</w:t>
      </w:r>
      <w:r>
        <w:rPr>
          <w:sz w:val="26"/>
        </w:rPr>
        <w:t xml:space="preserve"> 3 настоящего Договора;</w:t>
      </w:r>
    </w:p>
    <w:p w14:paraId="1A000000">
      <w:pPr>
        <w:numPr>
          <w:ilvl w:val="0"/>
          <w:numId w:val="1"/>
        </w:numPr>
        <w:tabs>
          <w:tab w:leader="none" w:pos="1080" w:val="left"/>
        </w:tabs>
        <w:ind w:firstLine="709" w:left="0"/>
        <w:jc w:val="both"/>
        <w:rPr>
          <w:sz w:val="26"/>
        </w:rPr>
      </w:pPr>
      <w:r>
        <w:rPr>
          <w:sz w:val="26"/>
        </w:rPr>
        <w:t xml:space="preserve">после полной оплаты </w:t>
      </w:r>
      <w:r>
        <w:rPr>
          <w:color w:val="000000"/>
          <w:sz w:val="26"/>
        </w:rPr>
        <w:t>настоящего</w:t>
      </w:r>
      <w:r>
        <w:rPr>
          <w:sz w:val="26"/>
        </w:rPr>
        <w:t xml:space="preserve"> </w:t>
      </w:r>
      <w:r>
        <w:rPr>
          <w:sz w:val="26"/>
        </w:rPr>
        <w:t xml:space="preserve">Договора </w:t>
      </w:r>
      <w:r>
        <w:rPr>
          <w:sz w:val="26"/>
        </w:rPr>
        <w:t>принять древесину в собственность;</w:t>
      </w:r>
    </w:p>
    <w:p w14:paraId="1B000000">
      <w:pPr>
        <w:numPr>
          <w:ilvl w:val="0"/>
          <w:numId w:val="1"/>
        </w:numPr>
        <w:tabs>
          <w:tab w:leader="none" w:pos="1080" w:val="left"/>
        </w:tabs>
        <w:ind w:firstLine="709" w:left="0" w:right="97"/>
        <w:jc w:val="both"/>
        <w:rPr>
          <w:color w:val="000000"/>
          <w:sz w:val="26"/>
        </w:rPr>
      </w:pPr>
      <w:r>
        <w:rPr>
          <w:color w:val="000000"/>
          <w:sz w:val="26"/>
        </w:rPr>
        <w:t xml:space="preserve">после полной оплаты </w:t>
      </w:r>
      <w:r>
        <w:rPr>
          <w:color w:val="000000"/>
          <w:sz w:val="26"/>
        </w:rPr>
        <w:t xml:space="preserve">настоящего </w:t>
      </w:r>
      <w:r>
        <w:rPr>
          <w:color w:val="000000"/>
          <w:sz w:val="26"/>
        </w:rPr>
        <w:t xml:space="preserve">Договора </w:t>
      </w:r>
      <w:r>
        <w:rPr>
          <w:color w:val="000000"/>
          <w:sz w:val="26"/>
        </w:rPr>
        <w:t xml:space="preserve">своими силами и за свой счет </w:t>
      </w:r>
      <w:r>
        <w:rPr>
          <w:color w:val="000000"/>
          <w:sz w:val="26"/>
        </w:rPr>
        <w:t xml:space="preserve">вывезти </w:t>
      </w:r>
      <w:r>
        <w:rPr>
          <w:color w:val="000000"/>
          <w:sz w:val="26"/>
        </w:rPr>
        <w:t>приобретенную</w:t>
      </w:r>
      <w:r>
        <w:rPr>
          <w:color w:val="000000"/>
          <w:sz w:val="26"/>
        </w:rPr>
        <w:t xml:space="preserve"> </w:t>
      </w:r>
      <w:r>
        <w:rPr>
          <w:color w:val="000000"/>
          <w:sz w:val="26"/>
        </w:rPr>
        <w:t xml:space="preserve">древесину </w:t>
      </w:r>
      <w:r>
        <w:rPr>
          <w:color w:val="000000"/>
          <w:sz w:val="26"/>
        </w:rPr>
        <w:t xml:space="preserve">из места </w:t>
      </w:r>
      <w:r>
        <w:rPr>
          <w:color w:val="000000"/>
          <w:sz w:val="26"/>
        </w:rPr>
        <w:t>нахождения, указанного в п.</w:t>
      </w:r>
      <w:r>
        <w:rPr>
          <w:color w:val="000000"/>
          <w:sz w:val="26"/>
        </w:rPr>
        <w:t xml:space="preserve"> </w:t>
      </w:r>
      <w:r>
        <w:rPr>
          <w:color w:val="000000"/>
          <w:sz w:val="26"/>
        </w:rPr>
        <w:t xml:space="preserve">1.3 </w:t>
      </w:r>
      <w:r>
        <w:rPr>
          <w:color w:val="000000"/>
          <w:sz w:val="26"/>
        </w:rPr>
        <w:t xml:space="preserve">настоящего </w:t>
      </w:r>
      <w:r>
        <w:rPr>
          <w:color w:val="000000"/>
          <w:sz w:val="26"/>
        </w:rPr>
        <w:t>Д</w:t>
      </w:r>
      <w:r>
        <w:rPr>
          <w:color w:val="000000"/>
          <w:sz w:val="26"/>
        </w:rPr>
        <w:t>оговора</w:t>
      </w:r>
      <w:r>
        <w:rPr>
          <w:color w:val="000000"/>
          <w:sz w:val="26"/>
        </w:rPr>
        <w:t>,</w:t>
      </w:r>
      <w:r>
        <w:rPr>
          <w:color w:val="000000"/>
          <w:sz w:val="26"/>
        </w:rPr>
        <w:t xml:space="preserve"> </w:t>
      </w:r>
      <w:r>
        <w:rPr>
          <w:color w:val="000000"/>
          <w:sz w:val="26"/>
        </w:rPr>
        <w:t xml:space="preserve">в срок, не превышающий </w:t>
      </w:r>
      <w:r>
        <w:rPr>
          <w:color w:val="000000"/>
          <w:sz w:val="26"/>
        </w:rPr>
        <w:t>30 дней со</w:t>
      </w:r>
      <w:r>
        <w:rPr>
          <w:color w:val="000000"/>
          <w:sz w:val="26"/>
        </w:rPr>
        <w:t xml:space="preserve"> дня заключения Договора;</w:t>
      </w:r>
    </w:p>
    <w:p w14:paraId="1C000000">
      <w:pPr>
        <w:numPr>
          <w:ilvl w:val="0"/>
          <w:numId w:val="1"/>
        </w:numPr>
        <w:tabs>
          <w:tab w:leader="none" w:pos="1080" w:val="left"/>
        </w:tabs>
        <w:ind w:firstLine="709" w:left="0" w:right="97"/>
        <w:jc w:val="both"/>
        <w:rPr>
          <w:color w:val="000000"/>
          <w:sz w:val="26"/>
        </w:rPr>
      </w:pPr>
      <w:r>
        <w:rPr>
          <w:b w:val="1"/>
          <w:color w:val="000000"/>
          <w:sz w:val="26"/>
        </w:rPr>
        <w:t>о</w:t>
      </w:r>
      <w:r>
        <w:rPr>
          <w:b w:val="1"/>
          <w:color w:val="000000"/>
          <w:sz w:val="26"/>
        </w:rPr>
        <w:t>снованием для вывоза приобретенн</w:t>
      </w:r>
      <w:r>
        <w:rPr>
          <w:b w:val="1"/>
          <w:color w:val="000000"/>
          <w:sz w:val="26"/>
        </w:rPr>
        <w:t>ой древесины являю</w:t>
      </w:r>
      <w:r>
        <w:rPr>
          <w:b w:val="1"/>
          <w:color w:val="000000"/>
          <w:sz w:val="26"/>
        </w:rPr>
        <w:t xml:space="preserve">тся </w:t>
      </w:r>
      <w:r>
        <w:rPr>
          <w:b w:val="1"/>
          <w:color w:val="000000"/>
          <w:sz w:val="26"/>
        </w:rPr>
        <w:t xml:space="preserve">выдаваемые Продавцом </w:t>
      </w:r>
      <w:r>
        <w:rPr>
          <w:b w:val="1"/>
          <w:color w:val="000000"/>
          <w:sz w:val="26"/>
        </w:rPr>
        <w:t xml:space="preserve">справка </w:t>
      </w:r>
      <w:r>
        <w:rPr>
          <w:b w:val="1"/>
          <w:color w:val="000000"/>
          <w:sz w:val="26"/>
        </w:rPr>
        <w:t>об оплате и уведомление</w:t>
      </w:r>
      <w:r>
        <w:rPr>
          <w:b w:val="1"/>
          <w:color w:val="000000"/>
          <w:sz w:val="26"/>
        </w:rPr>
        <w:t xml:space="preserve"> </w:t>
      </w:r>
      <w:r>
        <w:rPr>
          <w:b w:val="1"/>
          <w:color w:val="000000"/>
          <w:sz w:val="26"/>
        </w:rPr>
        <w:t>о возможности вывоза древесины</w:t>
      </w:r>
      <w:r>
        <w:rPr>
          <w:color w:val="000000"/>
          <w:sz w:val="26"/>
        </w:rPr>
        <w:t>;</w:t>
      </w:r>
    </w:p>
    <w:p w14:paraId="1D000000">
      <w:pPr>
        <w:numPr>
          <w:ilvl w:val="0"/>
          <w:numId w:val="1"/>
        </w:numPr>
        <w:tabs>
          <w:tab w:leader="none" w:pos="1134" w:val="left"/>
        </w:tabs>
        <w:ind w:firstLine="709" w:left="0" w:right="97"/>
        <w:jc w:val="both"/>
        <w:rPr>
          <w:color w:val="000000"/>
          <w:sz w:val="26"/>
        </w:rPr>
      </w:pPr>
      <w:r>
        <w:rPr>
          <w:color w:val="000000"/>
          <w:sz w:val="26"/>
        </w:rPr>
        <w:t xml:space="preserve">письменно уведомить Продавца о вывозе древесины </w:t>
      </w:r>
      <w:r>
        <w:rPr>
          <w:color w:val="000000"/>
          <w:sz w:val="26"/>
        </w:rPr>
        <w:t>с</w:t>
      </w:r>
      <w:r>
        <w:rPr>
          <w:color w:val="000000"/>
          <w:sz w:val="26"/>
        </w:rPr>
        <w:t xml:space="preserve"> места хранения на следующий рабочий день после дня вывоза;</w:t>
      </w:r>
    </w:p>
    <w:p w14:paraId="1E000000">
      <w:pPr>
        <w:numPr>
          <w:ilvl w:val="0"/>
          <w:numId w:val="1"/>
        </w:numPr>
        <w:tabs>
          <w:tab w:leader="none" w:pos="1134" w:val="left"/>
        </w:tabs>
        <w:ind w:firstLine="709" w:left="0" w:right="97"/>
        <w:jc w:val="both"/>
        <w:rPr>
          <w:b w:val="1"/>
          <w:sz w:val="26"/>
        </w:rPr>
      </w:pPr>
      <w:r>
        <w:rPr>
          <w:sz w:val="26"/>
        </w:rPr>
        <w:t>провести мероприятия, предусмотренные Федеральным законом от 28.12.2013 № 415-ФЗ «О внесении изменений в Лесной кодекс Российской Федерации и Кодекс Российской Федерации об административных правонарушениях», связанные с учетом, маркировкой (при необходимости), транспортировкой древесины, а также подачей декларации о сделке с древесиной.</w:t>
      </w:r>
    </w:p>
    <w:p w14:paraId="1F000000">
      <w:pPr>
        <w:ind w:firstLine="709" w:left="0" w:right="97"/>
        <w:rPr>
          <w:b w:val="1"/>
          <w:sz w:val="26"/>
        </w:rPr>
      </w:pPr>
    </w:p>
    <w:p w14:paraId="20000000">
      <w:pPr>
        <w:ind/>
        <w:jc w:val="center"/>
        <w:rPr>
          <w:b w:val="1"/>
          <w:sz w:val="26"/>
        </w:rPr>
      </w:pPr>
      <w:r>
        <w:rPr>
          <w:b w:val="1"/>
          <w:sz w:val="26"/>
        </w:rPr>
        <w:t>Статья 3. Порядок оплаты древесины</w:t>
      </w:r>
    </w:p>
    <w:p w14:paraId="21000000">
      <w:pPr>
        <w:ind/>
        <w:jc w:val="center"/>
        <w:rPr>
          <w:b w:val="1"/>
          <w:sz w:val="26"/>
        </w:rPr>
      </w:pPr>
    </w:p>
    <w:p w14:paraId="22000000">
      <w:pPr>
        <w:ind w:firstLine="708" w:left="0"/>
        <w:jc w:val="both"/>
        <w:rPr>
          <w:sz w:val="26"/>
        </w:rPr>
      </w:pPr>
      <w:r>
        <w:rPr>
          <w:sz w:val="26"/>
        </w:rPr>
        <w:t xml:space="preserve">3.1. Установленная по итогам Аукциона цена продажи древесины составляет </w:t>
      </w:r>
      <w:r>
        <w:rPr>
          <w:b w:val="1"/>
          <w:sz w:val="26"/>
        </w:rPr>
        <w:t>____</w:t>
      </w:r>
      <w:r>
        <w:rPr>
          <w:b w:val="1"/>
          <w:sz w:val="26"/>
        </w:rPr>
        <w:t>________</w:t>
      </w:r>
      <w:r>
        <w:rPr>
          <w:b w:val="1"/>
          <w:sz w:val="26"/>
        </w:rPr>
        <w:t>руб.</w:t>
      </w:r>
      <w:r>
        <w:rPr>
          <w:b w:val="1"/>
          <w:sz w:val="26"/>
        </w:rPr>
        <w:t xml:space="preserve"> (__________________________)</w:t>
      </w:r>
      <w:r>
        <w:rPr>
          <w:sz w:val="26"/>
        </w:rPr>
        <w:t>,</w:t>
      </w:r>
      <w:r>
        <w:rPr>
          <w:sz w:val="26"/>
        </w:rPr>
        <w:t xml:space="preserve"> кроме того НДС по ставке 20</w:t>
      </w:r>
      <w:r>
        <w:rPr>
          <w:sz w:val="26"/>
        </w:rPr>
        <w:t xml:space="preserve">% </w:t>
      </w:r>
      <w:r>
        <w:rPr>
          <w:b w:val="1"/>
          <w:sz w:val="26"/>
        </w:rPr>
        <w:t>_______________ руб. (___________)</w:t>
      </w:r>
      <w:r>
        <w:rPr>
          <w:sz w:val="26"/>
        </w:rPr>
        <w:t>.</w:t>
      </w:r>
    </w:p>
    <w:p w14:paraId="23000000">
      <w:pPr>
        <w:ind w:firstLine="720" w:left="0"/>
        <w:jc w:val="both"/>
        <w:rPr>
          <w:sz w:val="26"/>
        </w:rPr>
      </w:pPr>
      <w:r>
        <w:rPr>
          <w:sz w:val="26"/>
        </w:rPr>
        <w:t xml:space="preserve">3.2. Задаток в сумме </w:t>
      </w:r>
      <w:r>
        <w:rPr>
          <w:b w:val="1"/>
          <w:sz w:val="26"/>
        </w:rPr>
        <w:t>___________</w:t>
      </w:r>
      <w:r>
        <w:rPr>
          <w:b w:val="1"/>
          <w:sz w:val="26"/>
        </w:rPr>
        <w:t>руб</w:t>
      </w:r>
      <w:r>
        <w:rPr>
          <w:b w:val="1"/>
          <w:sz w:val="26"/>
        </w:rPr>
        <w:t xml:space="preserve"> (_________________________)</w:t>
      </w:r>
      <w:r>
        <w:rPr>
          <w:sz w:val="26"/>
        </w:rPr>
        <w:t xml:space="preserve">, </w:t>
      </w:r>
      <w:r>
        <w:rPr>
          <w:sz w:val="26"/>
        </w:rPr>
        <w:t xml:space="preserve">внесенный Покупателем на счет Продавца в соответствии с положениями информационного сообщения, размещенного </w:t>
      </w:r>
      <w:r>
        <w:rPr>
          <w:sz w:val="26"/>
        </w:rPr>
        <w:t>«___» ____________</w:t>
      </w:r>
      <w:r>
        <w:rPr>
          <w:sz w:val="26"/>
        </w:rPr>
        <w:t>___</w:t>
      </w:r>
      <w:r>
        <w:rPr>
          <w:sz w:val="26"/>
        </w:rPr>
        <w:t xml:space="preserve">г. на сайте Продавца </w:t>
      </w:r>
      <w:r>
        <w:rPr>
          <w:rStyle w:val="Style_3_ch"/>
          <w:sz w:val="26"/>
        </w:rPr>
        <w:fldChar w:fldCharType="begin"/>
      </w:r>
      <w:r>
        <w:rPr>
          <w:rStyle w:val="Style_3_ch"/>
          <w:sz w:val="26"/>
        </w:rPr>
        <w:instrText>HYPERLINK "http://tu18.rosim.ru"</w:instrText>
      </w:r>
      <w:r>
        <w:rPr>
          <w:rStyle w:val="Style_3_ch"/>
          <w:sz w:val="26"/>
        </w:rPr>
        <w:fldChar w:fldCharType="separate"/>
      </w:r>
      <w:r>
        <w:rPr>
          <w:rStyle w:val="Style_3_ch"/>
          <w:sz w:val="26"/>
        </w:rPr>
        <w:t>http://</w:t>
      </w:r>
      <w:r>
        <w:rPr>
          <w:rStyle w:val="Style_3_ch"/>
          <w:sz w:val="26"/>
        </w:rPr>
        <w:t>tu</w:t>
      </w:r>
      <w:r>
        <w:rPr>
          <w:rStyle w:val="Style_3_ch"/>
          <w:sz w:val="26"/>
        </w:rPr>
        <w:t>18.</w:t>
      </w:r>
      <w:r>
        <w:rPr>
          <w:rStyle w:val="Style_3_ch"/>
          <w:sz w:val="26"/>
        </w:rPr>
        <w:t>rosim</w:t>
      </w:r>
      <w:r>
        <w:rPr>
          <w:rStyle w:val="Style_3_ch"/>
          <w:sz w:val="26"/>
        </w:rPr>
        <w:t>.ru</w:t>
      </w:r>
      <w:r>
        <w:rPr>
          <w:rStyle w:val="Style_3_ch"/>
          <w:sz w:val="26"/>
        </w:rPr>
        <w:fldChar w:fldCharType="end"/>
      </w:r>
      <w:r>
        <w:rPr>
          <w:sz w:val="26"/>
        </w:rPr>
        <w:t xml:space="preserve"> и на официальном сайте Российской Федерации </w:t>
      </w:r>
      <w:r>
        <w:rPr>
          <w:rStyle w:val="Style_3_ch"/>
          <w:sz w:val="26"/>
        </w:rPr>
        <w:fldChar w:fldCharType="begin"/>
      </w:r>
      <w:r>
        <w:rPr>
          <w:rStyle w:val="Style_3_ch"/>
          <w:sz w:val="26"/>
        </w:rPr>
        <w:instrText>HYPERLINK "http://www.torgi.gov.ru"</w:instrText>
      </w:r>
      <w:r>
        <w:rPr>
          <w:rStyle w:val="Style_3_ch"/>
          <w:sz w:val="26"/>
        </w:rPr>
        <w:fldChar w:fldCharType="separate"/>
      </w:r>
      <w:r>
        <w:rPr>
          <w:rStyle w:val="Style_3_ch"/>
          <w:sz w:val="26"/>
        </w:rPr>
        <w:t>www.torgi.gov.ru</w:t>
      </w:r>
      <w:r>
        <w:rPr>
          <w:rStyle w:val="Style_3_ch"/>
          <w:sz w:val="26"/>
        </w:rPr>
        <w:fldChar w:fldCharType="end"/>
      </w:r>
      <w:r>
        <w:rPr>
          <w:sz w:val="26"/>
        </w:rPr>
        <w:t>, которое является публичной офертой, засчитывается в счет оплаты дре</w:t>
      </w:r>
      <w:r>
        <w:rPr>
          <w:sz w:val="26"/>
        </w:rPr>
        <w:t xml:space="preserve">весины </w:t>
      </w:r>
      <w:r>
        <w:rPr>
          <w:sz w:val="26"/>
        </w:rPr>
        <w:t xml:space="preserve">только </w:t>
      </w:r>
      <w:r>
        <w:rPr>
          <w:sz w:val="26"/>
        </w:rPr>
        <w:t xml:space="preserve">в случае поступления суммы, указанной в </w:t>
      </w:r>
      <w:r>
        <w:rPr>
          <w:sz w:val="26"/>
        </w:rPr>
        <w:t>3.4</w:t>
      </w:r>
      <w:r>
        <w:rPr>
          <w:sz w:val="26"/>
        </w:rPr>
        <w:t xml:space="preserve"> </w:t>
      </w:r>
      <w:r>
        <w:rPr>
          <w:sz w:val="26"/>
        </w:rPr>
        <w:t>настоящего</w:t>
      </w:r>
      <w:r>
        <w:rPr>
          <w:sz w:val="26"/>
        </w:rPr>
        <w:t xml:space="preserve"> Договора.</w:t>
      </w:r>
    </w:p>
    <w:p w14:paraId="24000000">
      <w:pPr>
        <w:tabs>
          <w:tab w:leader="none" w:pos="7938" w:val="center"/>
        </w:tabs>
        <w:ind w:firstLine="709" w:left="0"/>
        <w:jc w:val="both"/>
        <w:rPr>
          <w:sz w:val="26"/>
        </w:rPr>
      </w:pPr>
      <w:r>
        <w:rPr>
          <w:sz w:val="26"/>
        </w:rPr>
        <w:tab/>
      </w:r>
      <w:r>
        <w:rPr>
          <w:sz w:val="26"/>
        </w:rPr>
        <w:t>3.</w:t>
      </w:r>
      <w:r>
        <w:rPr>
          <w:sz w:val="26"/>
        </w:rPr>
        <w:t>3.</w:t>
      </w:r>
      <w:r>
        <w:rPr>
          <w:sz w:val="26"/>
        </w:rPr>
        <w:t xml:space="preserve"> С уч</w:t>
      </w:r>
      <w:r>
        <w:rPr>
          <w:sz w:val="26"/>
        </w:rPr>
        <w:t>етом п. 3.2</w:t>
      </w:r>
      <w:r>
        <w:rPr>
          <w:sz w:val="26"/>
        </w:rPr>
        <w:t xml:space="preserve"> настоящего Договора Покупатель обязан уплатить Продавцу за древесину денежные средства в размере </w:t>
      </w:r>
      <w:r>
        <w:rPr>
          <w:b w:val="1"/>
          <w:sz w:val="26"/>
        </w:rPr>
        <w:t>__________</w:t>
      </w:r>
      <w:r>
        <w:rPr>
          <w:b w:val="1"/>
          <w:sz w:val="26"/>
        </w:rPr>
        <w:t>руб.</w:t>
      </w:r>
      <w:r>
        <w:rPr>
          <w:b w:val="1"/>
          <w:sz w:val="26"/>
        </w:rPr>
        <w:t xml:space="preserve"> (___</w:t>
      </w:r>
      <w:r>
        <w:rPr>
          <w:b w:val="1"/>
          <w:sz w:val="26"/>
        </w:rPr>
        <w:t>_____________)</w:t>
      </w:r>
      <w:r>
        <w:rPr>
          <w:sz w:val="26"/>
        </w:rPr>
        <w:t xml:space="preserve"> без учета</w:t>
      </w:r>
      <w:r>
        <w:rPr>
          <w:sz w:val="26"/>
        </w:rPr>
        <w:t xml:space="preserve"> НДС, </w:t>
      </w:r>
      <w:r>
        <w:rPr>
          <w:sz w:val="26"/>
        </w:rPr>
        <w:t>которые должны быть внесены единовременно в безналичном</w:t>
      </w:r>
      <w:r>
        <w:rPr>
          <w:sz w:val="16"/>
        </w:rPr>
        <w:t xml:space="preserve"> </w:t>
      </w:r>
      <w:r>
        <w:rPr>
          <w:sz w:val="26"/>
        </w:rPr>
        <w:t xml:space="preserve">порядке </w:t>
      </w:r>
      <w:r>
        <w:rPr>
          <w:b w:val="1"/>
          <w:sz w:val="26"/>
        </w:rPr>
        <w:t xml:space="preserve">не позднее </w:t>
      </w:r>
      <w:r>
        <w:rPr>
          <w:sz w:val="26"/>
        </w:rPr>
        <w:t>«___» _______________</w:t>
      </w:r>
      <w:r>
        <w:rPr>
          <w:b w:val="1"/>
          <w:sz w:val="26"/>
        </w:rPr>
        <w:t xml:space="preserve">г. </w:t>
      </w:r>
      <w:r>
        <w:rPr>
          <w:sz w:val="26"/>
        </w:rPr>
        <w:t>на счет Продавца:</w:t>
      </w:r>
    </w:p>
    <w:p w14:paraId="25000000">
      <w:pPr>
        <w:tabs>
          <w:tab w:leader="none" w:pos="7938" w:val="center"/>
        </w:tabs>
        <w:ind/>
        <w:jc w:val="both"/>
        <w:rPr>
          <w:rFonts w:ascii="Liberation Serif" w:hAnsi="Liberation Serif"/>
          <w:b w:val="0"/>
          <w:i w:val="1"/>
          <w:color w:val="000000"/>
          <w:sz w:val="24"/>
        </w:rPr>
      </w:pPr>
      <w:r>
        <w:rPr>
          <w:rFonts w:ascii="Liberation Serif" w:hAnsi="Liberation Serif"/>
          <w:b w:val="0"/>
          <w:i w:val="1"/>
          <w:sz w:val="24"/>
          <w:u w:val="single"/>
        </w:rPr>
        <w:t xml:space="preserve">Банк получателя – </w:t>
      </w:r>
      <w:r>
        <w:rPr>
          <w:rFonts w:ascii="Liberation Serif" w:hAnsi="Liberation Serif"/>
          <w:b w:val="0"/>
          <w:i w:val="1"/>
          <w:color w:val="000000"/>
          <w:sz w:val="24"/>
        </w:rPr>
        <w:t xml:space="preserve">ОКЦ № 9 </w:t>
      </w:r>
      <w:r>
        <w:rPr>
          <w:rFonts w:ascii="Liberation Serif" w:hAnsi="Liberation Serif"/>
          <w:b w:val="0"/>
          <w:i w:val="1"/>
          <w:sz w:val="24"/>
        </w:rPr>
        <w:t>ВВГУ Банка России</w:t>
      </w:r>
      <w:r>
        <w:rPr>
          <w:rFonts w:ascii="Liberation Serif" w:hAnsi="Liberation Serif"/>
          <w:b w:val="0"/>
          <w:i w:val="1"/>
          <w:sz w:val="24"/>
        </w:rPr>
        <w:t>//УФК по Удмуртской Республике</w:t>
      </w:r>
      <w:r>
        <w:rPr>
          <w:rFonts w:ascii="Liberation Serif" w:hAnsi="Liberation Serif"/>
          <w:b w:val="0"/>
          <w:i w:val="1"/>
          <w:sz w:val="24"/>
        </w:rPr>
        <w:t xml:space="preserve"> г. Ижевск</w:t>
      </w:r>
      <w:r>
        <w:rPr>
          <w:rFonts w:ascii="Liberation Serif" w:hAnsi="Liberation Serif"/>
          <w:b w:val="0"/>
          <w:i w:val="1"/>
          <w:sz w:val="24"/>
          <w:u w:val="single"/>
        </w:rPr>
        <w:t xml:space="preserve">, </w:t>
      </w:r>
      <w:r>
        <w:rPr>
          <w:rFonts w:ascii="Liberation Serif" w:hAnsi="Liberation Serif"/>
          <w:b w:val="0"/>
          <w:i w:val="1"/>
          <w:sz w:val="24"/>
        </w:rPr>
        <w:t>БИК: 019401100, корсчет: 40102810545370000081, р/с: 03100643000000011300,</w:t>
      </w:r>
    </w:p>
    <w:p w14:paraId="26000000">
      <w:pPr>
        <w:tabs>
          <w:tab w:leader="none" w:pos="7938" w:val="center"/>
        </w:tabs>
        <w:ind/>
        <w:jc w:val="both"/>
        <w:rPr>
          <w:rFonts w:ascii="Liberation Serif" w:hAnsi="Liberation Serif"/>
          <w:b w:val="0"/>
          <w:i w:val="1"/>
          <w:sz w:val="24"/>
        </w:rPr>
      </w:pPr>
      <w:r>
        <w:rPr>
          <w:rFonts w:ascii="Liberation Serif" w:hAnsi="Liberation Serif"/>
          <w:b w:val="0"/>
          <w:i w:val="1"/>
          <w:sz w:val="24"/>
          <w:u w:val="single"/>
        </w:rPr>
        <w:t>Получатель:</w:t>
      </w:r>
      <w:r>
        <w:rPr>
          <w:rFonts w:ascii="Liberation Serif" w:hAnsi="Liberation Serif"/>
          <w:b w:val="0"/>
          <w:i w:val="1"/>
          <w:sz w:val="24"/>
        </w:rPr>
        <w:t xml:space="preserve"> </w:t>
      </w:r>
      <w:r>
        <w:rPr>
          <w:rFonts w:ascii="Liberation Serif" w:hAnsi="Liberation Serif"/>
          <w:b w:val="0"/>
          <w:i w:val="1"/>
          <w:sz w:val="24"/>
        </w:rPr>
        <w:t xml:space="preserve">МТУ Росимущества в Удмуртской Республике и Кировской </w:t>
      </w:r>
      <w:r>
        <w:rPr>
          <w:rFonts w:ascii="Liberation Serif" w:hAnsi="Liberation Serif"/>
          <w:b w:val="0"/>
          <w:i w:val="1"/>
          <w:sz w:val="24"/>
        </w:rPr>
        <w:t>области</w:t>
      </w:r>
      <w:r>
        <w:rPr>
          <w:rFonts w:ascii="Liberation Serif" w:hAnsi="Liberation Serif"/>
          <w:b w:val="0"/>
          <w:i w:val="1"/>
          <w:sz w:val="24"/>
        </w:rPr>
        <w:t xml:space="preserve"> </w:t>
      </w:r>
      <w:r>
        <w:rPr>
          <w:rFonts w:ascii="Liberation Serif" w:hAnsi="Liberation Serif"/>
          <w:b w:val="0"/>
          <w:i w:val="1"/>
          <w:sz w:val="24"/>
        </w:rPr>
        <w:t>л</w:t>
      </w:r>
      <w:r>
        <w:rPr>
          <w:rFonts w:ascii="Liberation Serif" w:hAnsi="Liberation Serif"/>
          <w:b w:val="0"/>
          <w:i w:val="1"/>
          <w:sz w:val="24"/>
        </w:rPr>
        <w:t xml:space="preserve">/с </w:t>
      </w:r>
      <w:r>
        <w:rPr>
          <w:rFonts w:ascii="Liberation Serif" w:hAnsi="Liberation Serif"/>
          <w:b w:val="0"/>
          <w:i w:val="1"/>
          <w:sz w:val="24"/>
        </w:rPr>
        <w:t>04131А21520</w:t>
      </w:r>
      <w:r>
        <w:rPr>
          <w:rFonts w:ascii="Liberation Serif" w:hAnsi="Liberation Serif"/>
          <w:b w:val="0"/>
          <w:i w:val="1"/>
          <w:sz w:val="24"/>
        </w:rPr>
        <w:t>, ИНН: 1841004975, КПП: 184101001, ОКТМО: 94701000; КБК 16711414012016000440.</w:t>
      </w:r>
    </w:p>
    <w:p w14:paraId="27000000">
      <w:pPr>
        <w:ind/>
        <w:jc w:val="both"/>
        <w:rPr>
          <w:rFonts w:ascii="Liberation Serif" w:hAnsi="Liberation Serif"/>
          <w:b w:val="0"/>
          <w:i w:val="1"/>
          <w:sz w:val="24"/>
        </w:rPr>
      </w:pPr>
      <w:r>
        <w:rPr>
          <w:rFonts w:ascii="Liberation Serif" w:hAnsi="Liberation Serif"/>
          <w:b w:val="0"/>
          <w:i w:val="1"/>
          <w:sz w:val="24"/>
        </w:rPr>
        <w:t xml:space="preserve"> </w:t>
      </w:r>
      <w:r>
        <w:rPr>
          <w:rFonts w:ascii="Liberation Serif" w:hAnsi="Liberation Serif"/>
          <w:b w:val="0"/>
          <w:i w:val="1"/>
          <w:sz w:val="24"/>
          <w:u w:val="single"/>
        </w:rPr>
        <w:t>Назначение платежа:</w:t>
      </w:r>
      <w:r>
        <w:rPr>
          <w:rFonts w:ascii="Liberation Serif" w:hAnsi="Liberation Serif"/>
          <w:b w:val="0"/>
          <w:i w:val="1"/>
          <w:sz w:val="24"/>
        </w:rPr>
        <w:t xml:space="preserve"> </w:t>
      </w:r>
      <w:r>
        <w:rPr>
          <w:rFonts w:ascii="Liberation Serif" w:hAnsi="Liberation Serif"/>
          <w:b w:val="0"/>
          <w:i w:val="1"/>
          <w:sz w:val="24"/>
        </w:rPr>
        <w:t>«оплата по договору купли-продажи древесины от __________ № ____».</w:t>
      </w:r>
    </w:p>
    <w:p w14:paraId="28000000">
      <w:pPr>
        <w:ind/>
        <w:jc w:val="both"/>
        <w:rPr>
          <w:sz w:val="26"/>
        </w:rPr>
      </w:pPr>
      <w:r>
        <w:t xml:space="preserve"> </w:t>
      </w:r>
      <w:r>
        <w:t>(</w:t>
      </w:r>
      <w:r>
        <w:rPr>
          <w:sz w:val="26"/>
        </w:rPr>
        <w:t>В платежном поручении, должны быть указаны сведения о наименовании</w:t>
      </w:r>
      <w:r>
        <w:t xml:space="preserve"> </w:t>
      </w:r>
      <w:r>
        <w:rPr>
          <w:sz w:val="26"/>
        </w:rPr>
        <w:t>Покупателя, дате проведения Аукциона, дате заключения настоящего Договора и его номере)</w:t>
      </w:r>
    </w:p>
    <w:p w14:paraId="29000000">
      <w:pPr>
        <w:ind/>
        <w:jc w:val="both"/>
        <w:rPr>
          <w:sz w:val="26"/>
          <w:u w:val="single"/>
        </w:rPr>
      </w:pPr>
      <w:r>
        <w:rPr>
          <w:sz w:val="26"/>
        </w:rPr>
        <w:t>Сумма НДС</w:t>
      </w:r>
      <w:r>
        <w:rPr>
          <w:sz w:val="26"/>
        </w:rPr>
        <w:t xml:space="preserve"> в размер</w:t>
      </w:r>
      <w:r>
        <w:rPr>
          <w:sz w:val="26"/>
        </w:rPr>
        <w:t xml:space="preserve">е </w:t>
      </w:r>
      <w:r>
        <w:rPr>
          <w:b w:val="1"/>
          <w:sz w:val="26"/>
        </w:rPr>
        <w:t>___________</w:t>
      </w:r>
      <w:r>
        <w:rPr>
          <w:b w:val="1"/>
          <w:sz w:val="26"/>
        </w:rPr>
        <w:t>руб.</w:t>
      </w:r>
      <w:r>
        <w:rPr>
          <w:sz w:val="26"/>
        </w:rPr>
        <w:t xml:space="preserve"> </w:t>
      </w:r>
      <w:r>
        <w:rPr>
          <w:b w:val="1"/>
          <w:sz w:val="26"/>
        </w:rPr>
        <w:t>(__________)</w:t>
      </w:r>
      <w:r>
        <w:rPr>
          <w:b w:val="1"/>
          <w:sz w:val="26"/>
        </w:rPr>
        <w:t xml:space="preserve"> </w:t>
      </w:r>
      <w:r>
        <w:rPr>
          <w:sz w:val="26"/>
        </w:rPr>
        <w:t xml:space="preserve">перечисляется Покупателем </w:t>
      </w:r>
      <w:r>
        <w:rPr>
          <w:b w:val="1"/>
          <w:sz w:val="26"/>
        </w:rPr>
        <w:t xml:space="preserve">не позднее </w:t>
      </w:r>
      <w:r>
        <w:rPr>
          <w:sz w:val="26"/>
        </w:rPr>
        <w:t>«___» _______________</w:t>
      </w:r>
      <w:r>
        <w:rPr>
          <w:b w:val="1"/>
          <w:sz w:val="26"/>
        </w:rPr>
        <w:t xml:space="preserve">г. </w:t>
      </w:r>
      <w:r>
        <w:rPr>
          <w:sz w:val="26"/>
        </w:rPr>
        <w:t>по следующим реквизитам:</w:t>
      </w:r>
      <w:r>
        <w:rPr>
          <w:sz w:val="26"/>
          <w:u w:val="single"/>
        </w:rPr>
        <w:t xml:space="preserve"> </w:t>
      </w:r>
    </w:p>
    <w:p w14:paraId="2A000000">
      <w:pPr>
        <w:tabs>
          <w:tab w:leader="none" w:pos="7938" w:val="center"/>
        </w:tabs>
        <w:ind/>
        <w:contextualSpacing w:val="1"/>
        <w:jc w:val="both"/>
        <w:rPr>
          <w:rFonts w:ascii="Times New Roman" w:hAnsi="Times New Roman"/>
          <w:b w:val="0"/>
          <w:i w:val="1"/>
          <w:color w:val="000000"/>
          <w:sz w:val="24"/>
        </w:rPr>
      </w:pPr>
      <w:r>
        <w:rPr>
          <w:b w:val="0"/>
          <w:i w:val="1"/>
          <w:sz w:val="24"/>
          <w:u w:val="single"/>
        </w:rPr>
        <w:t xml:space="preserve">Банк получателя – </w:t>
      </w:r>
      <w:r>
        <w:rPr>
          <w:rFonts w:ascii="Times New Roman" w:hAnsi="Times New Roman"/>
          <w:b w:val="0"/>
          <w:i w:val="1"/>
          <w:color w:val="000000"/>
          <w:sz w:val="24"/>
        </w:rPr>
        <w:t xml:space="preserve">ОКЦ № 9 </w:t>
      </w:r>
      <w:r>
        <w:rPr>
          <w:rFonts w:ascii="Times New Roman" w:hAnsi="Times New Roman"/>
          <w:b w:val="0"/>
          <w:i w:val="1"/>
          <w:sz w:val="24"/>
        </w:rPr>
        <w:t>ВВГУ Банка России</w:t>
      </w:r>
      <w:r>
        <w:rPr>
          <w:rFonts w:ascii="Times New Roman" w:hAnsi="Times New Roman"/>
          <w:b w:val="0"/>
          <w:i w:val="1"/>
          <w:sz w:val="24"/>
        </w:rPr>
        <w:t>//УФК по Удмуртской Республике</w:t>
      </w:r>
      <w:r>
        <w:rPr>
          <w:rFonts w:ascii="Times New Roman" w:hAnsi="Times New Roman"/>
          <w:b w:val="0"/>
          <w:i w:val="1"/>
          <w:sz w:val="24"/>
        </w:rPr>
        <w:t xml:space="preserve"> г. Ижевск</w:t>
      </w:r>
      <w:r>
        <w:rPr>
          <w:b w:val="0"/>
          <w:i w:val="1"/>
          <w:sz w:val="24"/>
          <w:u w:val="single"/>
        </w:rPr>
        <w:t xml:space="preserve">, </w:t>
      </w:r>
      <w:r>
        <w:rPr>
          <w:b w:val="0"/>
          <w:i w:val="1"/>
          <w:sz w:val="24"/>
        </w:rPr>
        <w:t>БИК: 019401100, корсчет: 40102810545370000081, р/с: 03212643000000011300,</w:t>
      </w:r>
    </w:p>
    <w:p w14:paraId="2B000000">
      <w:pPr>
        <w:tabs>
          <w:tab w:leader="none" w:pos="7938" w:val="center"/>
        </w:tabs>
        <w:ind/>
        <w:contextualSpacing w:val="1"/>
        <w:jc w:val="both"/>
        <w:rPr>
          <w:b w:val="0"/>
          <w:i w:val="1"/>
          <w:sz w:val="24"/>
        </w:rPr>
      </w:pPr>
      <w:r>
        <w:rPr>
          <w:b w:val="0"/>
          <w:i w:val="1"/>
          <w:sz w:val="24"/>
          <w:u w:val="single"/>
        </w:rPr>
        <w:t>Получатель:</w:t>
      </w:r>
      <w:r>
        <w:rPr>
          <w:b w:val="0"/>
          <w:i w:val="1"/>
          <w:sz w:val="24"/>
        </w:rPr>
        <w:t xml:space="preserve"> </w:t>
      </w:r>
      <w:r>
        <w:rPr>
          <w:rFonts w:ascii="Times New Roman" w:hAnsi="Times New Roman"/>
          <w:b w:val="0"/>
          <w:i w:val="1"/>
          <w:sz w:val="24"/>
        </w:rPr>
        <w:t xml:space="preserve">МТУ Росимущества в Удмуртской Республике и Кировской </w:t>
      </w:r>
      <w:r>
        <w:rPr>
          <w:rFonts w:ascii="Times New Roman" w:hAnsi="Times New Roman"/>
          <w:b w:val="0"/>
          <w:i w:val="1"/>
          <w:sz w:val="24"/>
        </w:rPr>
        <w:t>области</w:t>
      </w:r>
      <w:r>
        <w:rPr>
          <w:rFonts w:ascii="Times New Roman" w:hAnsi="Times New Roman"/>
          <w:b w:val="0"/>
          <w:i w:val="1"/>
          <w:sz w:val="24"/>
        </w:rPr>
        <w:t xml:space="preserve"> </w:t>
      </w:r>
      <w:r>
        <w:rPr>
          <w:rFonts w:ascii="Times New Roman" w:hAnsi="Times New Roman"/>
          <w:b w:val="0"/>
          <w:i w:val="1"/>
          <w:sz w:val="24"/>
        </w:rPr>
        <w:t>л</w:t>
      </w:r>
      <w:r>
        <w:rPr>
          <w:rFonts w:ascii="Times New Roman" w:hAnsi="Times New Roman"/>
          <w:b w:val="0"/>
          <w:i w:val="1"/>
          <w:sz w:val="24"/>
        </w:rPr>
        <w:t xml:space="preserve">/с </w:t>
      </w:r>
      <w:r>
        <w:rPr>
          <w:rFonts w:ascii="Times New Roman" w:hAnsi="Times New Roman"/>
          <w:b w:val="0"/>
          <w:i w:val="1"/>
          <w:sz w:val="24"/>
        </w:rPr>
        <w:t>0</w:t>
      </w:r>
      <w:r>
        <w:rPr>
          <w:rFonts w:ascii="Times New Roman" w:hAnsi="Times New Roman"/>
          <w:b w:val="0"/>
          <w:i w:val="1"/>
          <w:sz w:val="24"/>
        </w:rPr>
        <w:t>5</w:t>
      </w:r>
      <w:r>
        <w:rPr>
          <w:rFonts w:ascii="Times New Roman" w:hAnsi="Times New Roman"/>
          <w:b w:val="0"/>
          <w:i w:val="1"/>
          <w:sz w:val="24"/>
        </w:rPr>
        <w:t>131А21520</w:t>
      </w:r>
      <w:r>
        <w:rPr>
          <w:b w:val="0"/>
          <w:i w:val="1"/>
          <w:sz w:val="24"/>
        </w:rPr>
        <w:t>, ИНН 1841004975,  КПП 184101001, ОКТМО 94701000.</w:t>
      </w:r>
    </w:p>
    <w:p w14:paraId="2C000000">
      <w:pPr>
        <w:tabs>
          <w:tab w:leader="none" w:pos="7938" w:val="center"/>
        </w:tabs>
        <w:ind/>
        <w:contextualSpacing w:val="1"/>
        <w:jc w:val="both"/>
        <w:rPr>
          <w:b w:val="0"/>
          <w:i w:val="1"/>
          <w:sz w:val="24"/>
        </w:rPr>
      </w:pPr>
      <w:r>
        <w:rPr>
          <w:b w:val="0"/>
          <w:i w:val="1"/>
          <w:sz w:val="24"/>
        </w:rPr>
        <w:t>При заполнении поля «код НПА» платежного поручения указывать: 0013.</w:t>
      </w:r>
    </w:p>
    <w:p w14:paraId="2D000000">
      <w:pPr>
        <w:ind/>
        <w:jc w:val="both"/>
        <w:rPr>
          <w:i w:val="1"/>
          <w:sz w:val="24"/>
        </w:rPr>
      </w:pPr>
      <w:r>
        <w:rPr>
          <w:i w:val="1"/>
          <w:sz w:val="24"/>
          <w:u w:val="single"/>
        </w:rPr>
        <w:t>Назначение платежа:</w:t>
      </w:r>
      <w:r>
        <w:rPr>
          <w:b w:val="1"/>
          <w:i w:val="1"/>
          <w:sz w:val="24"/>
        </w:rPr>
        <w:t xml:space="preserve"> </w:t>
      </w:r>
      <w:r>
        <w:rPr>
          <w:i w:val="1"/>
          <w:sz w:val="24"/>
        </w:rPr>
        <w:t>0013 НДС по договору купли-продажи древесины от _________                  № ___</w:t>
      </w:r>
    </w:p>
    <w:p w14:paraId="2E000000">
      <w:pPr>
        <w:spacing w:after="160" w:line="264" w:lineRule="auto"/>
        <w:ind/>
        <w:rPr>
          <w:rFonts w:ascii="Calibri" w:hAnsi="Calibri"/>
          <w:sz w:val="22"/>
        </w:rPr>
      </w:pPr>
    </w:p>
    <w:p w14:paraId="2F000000">
      <w:pPr>
        <w:ind w:firstLine="720" w:left="0"/>
        <w:jc w:val="both"/>
        <w:rPr>
          <w:i w:val="1"/>
        </w:rPr>
      </w:pPr>
    </w:p>
    <w:p w14:paraId="30000000">
      <w:pPr>
        <w:ind w:firstLine="720" w:left="0"/>
        <w:jc w:val="both"/>
        <w:rPr>
          <w:sz w:val="26"/>
        </w:rPr>
      </w:pPr>
      <w:r>
        <w:rPr>
          <w:sz w:val="26"/>
        </w:rPr>
        <w:t>Моментом исполнения обязательства Покупателя по оплате древесины считается день зачисления на счет Продавца всех денежных средств, указанных в настоящей статье.</w:t>
      </w:r>
    </w:p>
    <w:p w14:paraId="31000000">
      <w:pPr>
        <w:ind w:firstLine="720" w:left="0"/>
        <w:jc w:val="both"/>
        <w:rPr>
          <w:sz w:val="26"/>
        </w:rPr>
      </w:pPr>
      <w:r>
        <w:rPr>
          <w:sz w:val="26"/>
        </w:rPr>
        <w:t>3.4</w:t>
      </w:r>
      <w:r>
        <w:rPr>
          <w:sz w:val="26"/>
        </w:rPr>
        <w:t>. Надлежащим выполнением обязательства Покупателя по оплате древесины является выполнение п. 3.</w:t>
      </w:r>
      <w:r>
        <w:rPr>
          <w:sz w:val="26"/>
        </w:rPr>
        <w:t>3</w:t>
      </w:r>
      <w:r>
        <w:rPr>
          <w:sz w:val="26"/>
        </w:rPr>
        <w:t xml:space="preserve"> настоящего Договора.</w:t>
      </w:r>
    </w:p>
    <w:p w14:paraId="32000000">
      <w:pPr>
        <w:ind w:firstLine="720" w:left="0"/>
        <w:jc w:val="both"/>
        <w:rPr>
          <w:sz w:val="26"/>
        </w:rPr>
      </w:pPr>
      <w:r>
        <w:rPr>
          <w:sz w:val="26"/>
        </w:rPr>
        <w:t>3.5</w:t>
      </w:r>
      <w:r>
        <w:rPr>
          <w:sz w:val="26"/>
        </w:rPr>
        <w:t xml:space="preserve">. Неисполнение </w:t>
      </w:r>
      <w:r>
        <w:rPr>
          <w:sz w:val="26"/>
        </w:rPr>
        <w:t>Покупателем п. 3.</w:t>
      </w:r>
      <w:r>
        <w:rPr>
          <w:sz w:val="26"/>
        </w:rPr>
        <w:t>3</w:t>
      </w:r>
      <w:r>
        <w:rPr>
          <w:sz w:val="26"/>
        </w:rPr>
        <w:t xml:space="preserve"> настоящего Договора считается отказом Покупателя от приобретенной древесины</w:t>
      </w:r>
      <w:r>
        <w:rPr>
          <w:sz w:val="26"/>
        </w:rPr>
        <w:t xml:space="preserve">. В таком случае </w:t>
      </w:r>
      <w:r>
        <w:rPr>
          <w:color w:val="000000"/>
          <w:sz w:val="26"/>
        </w:rPr>
        <w:t>настоящий</w:t>
      </w:r>
      <w:r>
        <w:rPr>
          <w:sz w:val="26"/>
        </w:rPr>
        <w:t xml:space="preserve"> </w:t>
      </w:r>
      <w:r>
        <w:rPr>
          <w:sz w:val="26"/>
        </w:rPr>
        <w:t xml:space="preserve">Договор считается расторгнутым в одностороннем порядке с даты, следующей за последним днем </w:t>
      </w:r>
      <w:r>
        <w:rPr>
          <w:sz w:val="26"/>
        </w:rPr>
        <w:t xml:space="preserve">срока, установленного для </w:t>
      </w:r>
      <w:r>
        <w:rPr>
          <w:sz w:val="26"/>
        </w:rPr>
        <w:t xml:space="preserve">оплаты древесины. </w:t>
      </w:r>
      <w:r>
        <w:rPr>
          <w:sz w:val="26"/>
        </w:rPr>
        <w:t xml:space="preserve">При этом все обязательства </w:t>
      </w:r>
      <w:r>
        <w:rPr>
          <w:sz w:val="26"/>
        </w:rPr>
        <w:t xml:space="preserve">Сторон по </w:t>
      </w:r>
      <w:r>
        <w:rPr>
          <w:color w:val="000000"/>
          <w:sz w:val="26"/>
        </w:rPr>
        <w:t xml:space="preserve">настоящему </w:t>
      </w:r>
      <w:r>
        <w:rPr>
          <w:sz w:val="26"/>
        </w:rPr>
        <w:t xml:space="preserve">Договору прекращаются. </w:t>
      </w:r>
      <w:r>
        <w:rPr>
          <w:sz w:val="26"/>
        </w:rPr>
        <w:t>В</w:t>
      </w:r>
      <w:r>
        <w:rPr>
          <w:sz w:val="26"/>
        </w:rPr>
        <w:t xml:space="preserve">несенный Покупателем задаток </w:t>
      </w:r>
      <w:r>
        <w:rPr>
          <w:sz w:val="26"/>
        </w:rPr>
        <w:t>для участия в аукционе не возвращается и перечисляется в доход федерального бюджета</w:t>
      </w:r>
      <w:r>
        <w:rPr>
          <w:sz w:val="26"/>
        </w:rPr>
        <w:t>. У</w:t>
      </w:r>
      <w:r>
        <w:rPr>
          <w:sz w:val="26"/>
        </w:rPr>
        <w:t xml:space="preserve">держание задатка не </w:t>
      </w:r>
      <w:r>
        <w:rPr>
          <w:sz w:val="26"/>
        </w:rPr>
        <w:t>освобождает</w:t>
      </w:r>
      <w:r>
        <w:rPr>
          <w:sz w:val="26"/>
        </w:rPr>
        <w:t xml:space="preserve"> Покупателя от обязанности оплатить штраф </w:t>
      </w:r>
      <w:r>
        <w:rPr>
          <w:sz w:val="26"/>
        </w:rPr>
        <w:t xml:space="preserve">в соответствии с п. 5.2 настоящего Договора. </w:t>
      </w:r>
      <w:r>
        <w:rPr>
          <w:sz w:val="26"/>
        </w:rPr>
        <w:t>Оформление Сторонами дополнительного соглашения о расторжении настоящего Договора не требуется.</w:t>
      </w:r>
    </w:p>
    <w:p w14:paraId="33000000">
      <w:pPr>
        <w:rPr>
          <w:b w:val="1"/>
          <w:sz w:val="26"/>
        </w:rPr>
      </w:pPr>
    </w:p>
    <w:p w14:paraId="34000000">
      <w:pPr>
        <w:ind/>
        <w:jc w:val="center"/>
        <w:rPr>
          <w:b w:val="1"/>
          <w:sz w:val="26"/>
        </w:rPr>
      </w:pPr>
      <w:r>
        <w:rPr>
          <w:b w:val="1"/>
          <w:sz w:val="26"/>
        </w:rPr>
        <w:t>Статья 4. Переход права собственности на древесину</w:t>
      </w:r>
    </w:p>
    <w:p w14:paraId="35000000">
      <w:pPr>
        <w:ind/>
        <w:jc w:val="center"/>
        <w:rPr>
          <w:b w:val="1"/>
          <w:sz w:val="26"/>
        </w:rPr>
      </w:pPr>
    </w:p>
    <w:p w14:paraId="36000000">
      <w:pPr>
        <w:ind w:firstLine="720" w:left="0"/>
        <w:jc w:val="both"/>
        <w:rPr>
          <w:color w:val="000000"/>
          <w:sz w:val="26"/>
        </w:rPr>
      </w:pPr>
      <w:r>
        <w:rPr>
          <w:sz w:val="26"/>
        </w:rPr>
        <w:t xml:space="preserve">4.1 </w:t>
      </w:r>
      <w:r>
        <w:rPr>
          <w:color w:val="000000"/>
          <w:sz w:val="26"/>
        </w:rPr>
        <w:t xml:space="preserve">Право собственности на древесину возникает у Покупателя только после полной оплаты ее цены </w:t>
      </w:r>
      <w:r>
        <w:rPr>
          <w:sz w:val="26"/>
        </w:rPr>
        <w:t xml:space="preserve">в порядке, предусмотренном настоящим </w:t>
      </w:r>
      <w:r>
        <w:rPr>
          <w:sz w:val="26"/>
        </w:rPr>
        <w:t>Д</w:t>
      </w:r>
      <w:r>
        <w:rPr>
          <w:sz w:val="26"/>
        </w:rPr>
        <w:t>оговором.</w:t>
      </w:r>
      <w:r>
        <w:rPr>
          <w:color w:val="000000"/>
          <w:sz w:val="26"/>
        </w:rPr>
        <w:t xml:space="preserve"> </w:t>
      </w:r>
    </w:p>
    <w:p w14:paraId="37000000">
      <w:pPr>
        <w:ind w:firstLine="720" w:left="0"/>
        <w:jc w:val="both"/>
        <w:rPr>
          <w:color w:val="000000"/>
          <w:sz w:val="26"/>
        </w:rPr>
      </w:pPr>
      <w:r>
        <w:rPr>
          <w:color w:val="000000"/>
          <w:sz w:val="26"/>
        </w:rPr>
        <w:t xml:space="preserve">До </w:t>
      </w:r>
      <w:r>
        <w:rPr>
          <w:color w:val="000000"/>
          <w:sz w:val="26"/>
        </w:rPr>
        <w:t xml:space="preserve">момента </w:t>
      </w:r>
      <w:r>
        <w:rPr>
          <w:color w:val="000000"/>
          <w:sz w:val="26"/>
        </w:rPr>
        <w:t xml:space="preserve">полной оплаты </w:t>
      </w:r>
      <w:r>
        <w:rPr>
          <w:color w:val="000000"/>
          <w:sz w:val="26"/>
        </w:rPr>
        <w:t xml:space="preserve">стоимости древесины </w:t>
      </w:r>
      <w:r>
        <w:rPr>
          <w:sz w:val="26"/>
        </w:rPr>
        <w:t xml:space="preserve">в </w:t>
      </w:r>
      <w:r>
        <w:rPr>
          <w:sz w:val="26"/>
        </w:rPr>
        <w:t>соответствии</w:t>
      </w:r>
      <w:r>
        <w:rPr>
          <w:color w:val="000000"/>
          <w:sz w:val="26"/>
        </w:rPr>
        <w:t xml:space="preserve"> </w:t>
      </w:r>
      <w:r>
        <w:rPr>
          <w:color w:val="000000"/>
          <w:sz w:val="26"/>
        </w:rPr>
        <w:t>3.</w:t>
      </w:r>
      <w:r>
        <w:rPr>
          <w:color w:val="000000"/>
          <w:sz w:val="26"/>
        </w:rPr>
        <w:t>3</w:t>
      </w:r>
      <w:r>
        <w:rPr>
          <w:color w:val="000000"/>
          <w:sz w:val="26"/>
        </w:rPr>
        <w:t xml:space="preserve"> настоящего Договора </w:t>
      </w:r>
      <w:r>
        <w:rPr>
          <w:b w:val="1"/>
          <w:color w:val="000000"/>
          <w:sz w:val="26"/>
        </w:rPr>
        <w:t>П</w:t>
      </w:r>
      <w:r>
        <w:rPr>
          <w:b w:val="1"/>
          <w:color w:val="000000"/>
          <w:sz w:val="26"/>
        </w:rPr>
        <w:t xml:space="preserve">окупатель не вправе </w:t>
      </w:r>
      <w:r>
        <w:rPr>
          <w:b w:val="1"/>
          <w:color w:val="000000"/>
          <w:sz w:val="26"/>
        </w:rPr>
        <w:t>распоряжаться древесиной, в том числе производить вывоз, перемещение, раскряжёвку, отчуждение в собственность другим лицам, передачу в залог и обременение другими способами, а также распоряжаться древесиной иным образом</w:t>
      </w:r>
      <w:r>
        <w:rPr>
          <w:b w:val="1"/>
          <w:color w:val="000000"/>
          <w:sz w:val="26"/>
        </w:rPr>
        <w:t>.</w:t>
      </w:r>
    </w:p>
    <w:p w14:paraId="38000000">
      <w:pPr>
        <w:ind w:firstLine="720" w:left="0" w:right="97"/>
        <w:jc w:val="both"/>
        <w:rPr>
          <w:color w:val="000000"/>
          <w:sz w:val="26"/>
        </w:rPr>
      </w:pPr>
      <w:r>
        <w:rPr>
          <w:color w:val="000000"/>
          <w:sz w:val="26"/>
        </w:rPr>
        <w:t>4.1.1</w:t>
      </w:r>
      <w:r>
        <w:rPr>
          <w:color w:val="000000"/>
          <w:sz w:val="26"/>
        </w:rPr>
        <w:t xml:space="preserve"> Покупатель подтверждает, что на момент подписания </w:t>
      </w:r>
      <w:r>
        <w:rPr>
          <w:color w:val="000000"/>
          <w:sz w:val="26"/>
        </w:rPr>
        <w:t>настоящего</w:t>
      </w:r>
      <w:r>
        <w:rPr>
          <w:color w:val="000000"/>
          <w:sz w:val="26"/>
        </w:rPr>
        <w:t xml:space="preserve"> </w:t>
      </w:r>
      <w:r>
        <w:rPr>
          <w:color w:val="000000"/>
          <w:sz w:val="26"/>
        </w:rPr>
        <w:t xml:space="preserve">Договора </w:t>
      </w:r>
      <w:r>
        <w:rPr>
          <w:color w:val="000000"/>
          <w:sz w:val="26"/>
        </w:rPr>
        <w:t>древесина п</w:t>
      </w:r>
      <w:r>
        <w:rPr>
          <w:color w:val="000000"/>
          <w:sz w:val="26"/>
        </w:rPr>
        <w:t>олностью осмотрена; объем, п</w:t>
      </w:r>
      <w:r>
        <w:rPr>
          <w:color w:val="000000"/>
          <w:sz w:val="26"/>
        </w:rPr>
        <w:t xml:space="preserve">ородный состав </w:t>
      </w:r>
      <w:r>
        <w:rPr>
          <w:color w:val="000000"/>
          <w:sz w:val="26"/>
        </w:rPr>
        <w:t xml:space="preserve">и качество древесины </w:t>
      </w:r>
      <w:r>
        <w:rPr>
          <w:color w:val="000000"/>
          <w:sz w:val="26"/>
        </w:rPr>
        <w:t>соот</w:t>
      </w:r>
      <w:r>
        <w:rPr>
          <w:color w:val="000000"/>
          <w:sz w:val="26"/>
        </w:rPr>
        <w:t>ветствую</w:t>
      </w:r>
      <w:r>
        <w:rPr>
          <w:color w:val="000000"/>
          <w:sz w:val="26"/>
        </w:rPr>
        <w:t>т объему</w:t>
      </w:r>
      <w:r>
        <w:rPr>
          <w:color w:val="000000"/>
          <w:sz w:val="26"/>
        </w:rPr>
        <w:t>,</w:t>
      </w:r>
      <w:r>
        <w:rPr>
          <w:color w:val="000000"/>
          <w:sz w:val="26"/>
        </w:rPr>
        <w:t xml:space="preserve"> породному составу</w:t>
      </w:r>
      <w:r>
        <w:rPr>
          <w:color w:val="000000"/>
          <w:sz w:val="26"/>
        </w:rPr>
        <w:t xml:space="preserve"> и качеству</w:t>
      </w:r>
      <w:r>
        <w:rPr>
          <w:color w:val="000000"/>
          <w:sz w:val="26"/>
        </w:rPr>
        <w:t xml:space="preserve"> древесины</w:t>
      </w:r>
      <w:r>
        <w:rPr>
          <w:color w:val="000000"/>
          <w:sz w:val="26"/>
        </w:rPr>
        <w:t xml:space="preserve">, указанному в </w:t>
      </w:r>
      <w:r>
        <w:rPr>
          <w:color w:val="000000"/>
          <w:sz w:val="26"/>
        </w:rPr>
        <w:t xml:space="preserve">п. 1 </w:t>
      </w:r>
      <w:r>
        <w:rPr>
          <w:color w:val="000000"/>
          <w:sz w:val="26"/>
        </w:rPr>
        <w:t xml:space="preserve">настоящего </w:t>
      </w:r>
      <w:r>
        <w:rPr>
          <w:color w:val="000000"/>
          <w:sz w:val="26"/>
        </w:rPr>
        <w:t>Договора</w:t>
      </w:r>
      <w:r>
        <w:rPr>
          <w:color w:val="000000"/>
          <w:sz w:val="26"/>
        </w:rPr>
        <w:t>.</w:t>
      </w:r>
    </w:p>
    <w:p w14:paraId="39000000">
      <w:pPr>
        <w:ind w:firstLine="720" w:left="0" w:right="97"/>
        <w:jc w:val="both"/>
        <w:rPr>
          <w:color w:val="000000"/>
          <w:sz w:val="26"/>
        </w:rPr>
      </w:pPr>
      <w:r>
        <w:rPr>
          <w:color w:val="000000"/>
          <w:sz w:val="26"/>
        </w:rPr>
        <w:t>Передача древесины Покупателю осуществляется без акта приема-передачи.</w:t>
      </w:r>
      <w:r>
        <w:rPr>
          <w:color w:val="000000"/>
          <w:sz w:val="26"/>
        </w:rPr>
        <w:t xml:space="preserve"> </w:t>
      </w:r>
    </w:p>
    <w:p w14:paraId="3A000000">
      <w:pPr>
        <w:ind w:firstLine="720" w:left="0" w:right="97"/>
        <w:jc w:val="both"/>
        <w:rPr>
          <w:color w:val="000000"/>
          <w:sz w:val="26"/>
        </w:rPr>
      </w:pPr>
      <w:r>
        <w:rPr>
          <w:color w:val="000000"/>
          <w:sz w:val="26"/>
        </w:rPr>
        <w:t>4.</w:t>
      </w:r>
      <w:r>
        <w:rPr>
          <w:color w:val="000000"/>
          <w:sz w:val="26"/>
        </w:rPr>
        <w:t>1.</w:t>
      </w:r>
      <w:r>
        <w:rPr>
          <w:color w:val="000000"/>
          <w:sz w:val="26"/>
        </w:rPr>
        <w:t>2. Обязанность Продавца передать древесину покупателю считается исполненной в момент подписания настоящего Договора. Ри</w:t>
      </w:r>
      <w:r>
        <w:rPr>
          <w:color w:val="000000"/>
          <w:sz w:val="26"/>
        </w:rPr>
        <w:t xml:space="preserve">ск случайной гибели  древесины </w:t>
      </w:r>
      <w:r>
        <w:rPr>
          <w:color w:val="000000"/>
          <w:sz w:val="26"/>
        </w:rPr>
        <w:t xml:space="preserve">и риск от неправомерных действий третьих лиц переходит к Покупателю с момента подписания </w:t>
      </w:r>
      <w:r>
        <w:rPr>
          <w:color w:val="000000"/>
          <w:sz w:val="26"/>
        </w:rPr>
        <w:t>настоящего</w:t>
      </w:r>
      <w:r>
        <w:rPr>
          <w:color w:val="000000"/>
          <w:sz w:val="26"/>
        </w:rPr>
        <w:t xml:space="preserve"> </w:t>
      </w:r>
      <w:r>
        <w:rPr>
          <w:color w:val="000000"/>
          <w:sz w:val="26"/>
        </w:rPr>
        <w:t>Договора.</w:t>
      </w:r>
    </w:p>
    <w:p w14:paraId="3B000000">
      <w:pPr>
        <w:ind w:firstLine="720" w:left="0" w:right="97"/>
        <w:jc w:val="both"/>
        <w:rPr>
          <w:sz w:val="26"/>
        </w:rPr>
      </w:pPr>
      <w:r>
        <w:rPr>
          <w:sz w:val="26"/>
        </w:rPr>
        <w:t>4.2. Выполнение Покупателем обязательств, указанных в п. 3.</w:t>
      </w:r>
      <w:r>
        <w:rPr>
          <w:sz w:val="26"/>
        </w:rPr>
        <w:t>3</w:t>
      </w:r>
      <w:r>
        <w:rPr>
          <w:sz w:val="26"/>
        </w:rPr>
        <w:t xml:space="preserve"> настоящего Договора подтверждается выписками и/или электронными платежными документами со счета Продавца о поступлении денежных средств в оплату древесины.</w:t>
      </w:r>
    </w:p>
    <w:p w14:paraId="3C000000">
      <w:pPr>
        <w:ind w:firstLine="720" w:left="0"/>
        <w:jc w:val="both"/>
        <w:rPr>
          <w:sz w:val="26"/>
        </w:rPr>
      </w:pPr>
      <w:r>
        <w:rPr>
          <w:sz w:val="26"/>
        </w:rPr>
        <w:t>4.3. Расходы, связанные с перевозкой с места хранения древесины, указанно</w:t>
      </w:r>
      <w:r>
        <w:rPr>
          <w:sz w:val="26"/>
        </w:rPr>
        <w:t>й</w:t>
      </w:r>
      <w:r>
        <w:rPr>
          <w:sz w:val="26"/>
        </w:rPr>
        <w:t xml:space="preserve"> в настоящем Д</w:t>
      </w:r>
      <w:r>
        <w:rPr>
          <w:sz w:val="26"/>
        </w:rPr>
        <w:t>оговоре, в полном объеме несет Покупатель</w:t>
      </w:r>
      <w:r>
        <w:rPr>
          <w:sz w:val="26"/>
        </w:rPr>
        <w:t>.</w:t>
      </w:r>
    </w:p>
    <w:p w14:paraId="3D000000">
      <w:pPr>
        <w:ind/>
        <w:jc w:val="center"/>
        <w:rPr>
          <w:b w:val="1"/>
          <w:sz w:val="26"/>
        </w:rPr>
      </w:pPr>
    </w:p>
    <w:p w14:paraId="3E000000">
      <w:pPr>
        <w:ind/>
        <w:jc w:val="center"/>
        <w:rPr>
          <w:b w:val="1"/>
          <w:sz w:val="26"/>
        </w:rPr>
      </w:pPr>
      <w:r>
        <w:rPr>
          <w:b w:val="1"/>
          <w:sz w:val="26"/>
        </w:rPr>
        <w:t>Статья 5. Ответственность Сторон</w:t>
      </w:r>
    </w:p>
    <w:p w14:paraId="3F000000">
      <w:pPr>
        <w:ind/>
        <w:jc w:val="center"/>
        <w:rPr>
          <w:b w:val="1"/>
          <w:sz w:val="26"/>
        </w:rPr>
      </w:pPr>
    </w:p>
    <w:p w14:paraId="40000000">
      <w:pPr>
        <w:ind w:firstLine="720" w:left="0"/>
        <w:jc w:val="both"/>
        <w:rPr>
          <w:sz w:val="26"/>
        </w:rPr>
      </w:pPr>
      <w:r>
        <w:rPr>
          <w:sz w:val="26"/>
        </w:rPr>
        <w:t>5.1. За невыполнение или ненадлежащее выполнение своих обязательств по настоящему Договору Стороны несут имущественную ответственность в соответствии с  законодательством Российской Федерации и настоящим Договором.</w:t>
      </w:r>
    </w:p>
    <w:p w14:paraId="41000000">
      <w:pPr>
        <w:ind w:firstLine="720" w:left="0"/>
        <w:jc w:val="both"/>
        <w:rPr>
          <w:sz w:val="26"/>
        </w:rPr>
      </w:pPr>
      <w:r>
        <w:rPr>
          <w:sz w:val="26"/>
        </w:rPr>
        <w:t>5.2. За невывоз, вывоз не в полном объеме, нарушение сроков вывоза древесины</w:t>
      </w:r>
      <w:r>
        <w:rPr>
          <w:sz w:val="26"/>
        </w:rPr>
        <w:t>,</w:t>
      </w:r>
      <w:r>
        <w:rPr>
          <w:sz w:val="26"/>
        </w:rPr>
        <w:t xml:space="preserve"> </w:t>
      </w:r>
      <w:r>
        <w:rPr>
          <w:sz w:val="26"/>
        </w:rPr>
        <w:t>не уведомление</w:t>
      </w:r>
      <w:r>
        <w:rPr>
          <w:sz w:val="26"/>
        </w:rPr>
        <w:t xml:space="preserve"> </w:t>
      </w:r>
      <w:r>
        <w:rPr>
          <w:sz w:val="26"/>
        </w:rPr>
        <w:t>Продавца о вывозе Древесины в соответствии с</w:t>
      </w:r>
      <w:r>
        <w:rPr>
          <w:sz w:val="26"/>
        </w:rPr>
        <w:t xml:space="preserve"> </w:t>
      </w:r>
      <w:r>
        <w:rPr>
          <w:sz w:val="26"/>
        </w:rPr>
        <w:t>п. 2.1.</w:t>
      </w:r>
      <w:r>
        <w:rPr>
          <w:sz w:val="26"/>
        </w:rPr>
        <w:t xml:space="preserve"> настоящего Д</w:t>
      </w:r>
      <w:r>
        <w:rPr>
          <w:sz w:val="26"/>
        </w:rPr>
        <w:t>оговора</w:t>
      </w:r>
      <w:r>
        <w:rPr>
          <w:sz w:val="26"/>
        </w:rPr>
        <w:t>,</w:t>
      </w:r>
      <w:r>
        <w:rPr>
          <w:sz w:val="26"/>
        </w:rPr>
        <w:t xml:space="preserve"> </w:t>
      </w:r>
      <w:r>
        <w:rPr>
          <w:sz w:val="26"/>
        </w:rPr>
        <w:t xml:space="preserve">за </w:t>
      </w:r>
      <w:r>
        <w:rPr>
          <w:sz w:val="26"/>
        </w:rPr>
        <w:t xml:space="preserve">неоплату полной стоимости Древесины в </w:t>
      </w:r>
      <w:r>
        <w:rPr>
          <w:sz w:val="26"/>
        </w:rPr>
        <w:t>соответствии</w:t>
      </w:r>
      <w:r>
        <w:rPr>
          <w:sz w:val="26"/>
        </w:rPr>
        <w:t xml:space="preserve"> с п. 3.</w:t>
      </w:r>
      <w:r>
        <w:rPr>
          <w:sz w:val="26"/>
        </w:rPr>
        <w:t>3</w:t>
      </w:r>
      <w:r>
        <w:rPr>
          <w:sz w:val="26"/>
        </w:rPr>
        <w:t xml:space="preserve"> </w:t>
      </w:r>
      <w:r>
        <w:rPr>
          <w:sz w:val="26"/>
        </w:rPr>
        <w:t xml:space="preserve">настоящего Договора, </w:t>
      </w:r>
      <w:r>
        <w:rPr>
          <w:sz w:val="26"/>
        </w:rPr>
        <w:t>Покупатель уплачивает Продавцу штраф в размере 50% от установленной по итогам аукциона цены продажи древесины</w:t>
      </w:r>
      <w:r>
        <w:rPr>
          <w:sz w:val="26"/>
        </w:rPr>
        <w:t>, указанной в п.</w:t>
      </w:r>
      <w:r>
        <w:rPr>
          <w:sz w:val="26"/>
        </w:rPr>
        <w:t xml:space="preserve"> </w:t>
      </w:r>
      <w:r>
        <w:rPr>
          <w:sz w:val="26"/>
        </w:rPr>
        <w:t>3.1 настоящего Д</w:t>
      </w:r>
      <w:r>
        <w:rPr>
          <w:sz w:val="26"/>
        </w:rPr>
        <w:t>оговора без учета НДС.</w:t>
      </w:r>
    </w:p>
    <w:p w14:paraId="42000000">
      <w:pPr>
        <w:ind w:firstLine="720" w:left="0"/>
        <w:jc w:val="both"/>
        <w:rPr>
          <w:sz w:val="26"/>
        </w:rPr>
      </w:pPr>
    </w:p>
    <w:p w14:paraId="43000000">
      <w:pPr>
        <w:ind/>
        <w:jc w:val="center"/>
        <w:rPr>
          <w:b w:val="1"/>
          <w:sz w:val="26"/>
        </w:rPr>
      </w:pPr>
      <w:r>
        <w:rPr>
          <w:b w:val="1"/>
          <w:sz w:val="26"/>
        </w:rPr>
        <w:t>Статья 6. Заключительные положения</w:t>
      </w:r>
    </w:p>
    <w:p w14:paraId="44000000">
      <w:pPr>
        <w:ind/>
        <w:jc w:val="center"/>
        <w:rPr>
          <w:b w:val="1"/>
          <w:sz w:val="26"/>
        </w:rPr>
      </w:pPr>
    </w:p>
    <w:p w14:paraId="45000000">
      <w:pPr>
        <w:ind w:firstLine="720" w:left="0"/>
        <w:jc w:val="both"/>
        <w:rPr>
          <w:sz w:val="26"/>
        </w:rPr>
      </w:pPr>
      <w:r>
        <w:rPr>
          <w:sz w:val="26"/>
        </w:rPr>
        <w:t>6.1. Исчисление сроков, указанных в настоящем Договоре, исчисляется периодом времени, указанном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14:paraId="46000000">
      <w:pPr>
        <w:ind w:firstLine="720" w:left="0"/>
        <w:jc w:val="both"/>
        <w:rPr>
          <w:sz w:val="26"/>
        </w:rPr>
      </w:pPr>
      <w:r>
        <w:rPr>
          <w:sz w:val="26"/>
        </w:rPr>
        <w:t>6.2. Настоящий Договор вступает в силу с момента его подписания и прекращает свое действие:</w:t>
      </w:r>
    </w:p>
    <w:p w14:paraId="47000000">
      <w:pPr>
        <w:numPr>
          <w:ilvl w:val="0"/>
          <w:numId w:val="0"/>
        </w:numPr>
        <w:ind w:firstLine="720" w:left="0"/>
        <w:jc w:val="both"/>
        <w:rPr>
          <w:sz w:val="26"/>
        </w:rPr>
      </w:pPr>
      <w:r>
        <w:rPr>
          <w:sz w:val="26"/>
        </w:rPr>
        <w:t>- исполнением Сторонами своих обязательств по настоящему Договору;</w:t>
      </w:r>
    </w:p>
    <w:p w14:paraId="48000000">
      <w:pPr>
        <w:numPr>
          <w:ilvl w:val="0"/>
          <w:numId w:val="0"/>
        </w:numPr>
        <w:ind w:firstLine="720" w:left="0"/>
        <w:jc w:val="both"/>
        <w:rPr>
          <w:sz w:val="26"/>
        </w:rPr>
      </w:pPr>
      <w:r>
        <w:rPr>
          <w:sz w:val="26"/>
        </w:rPr>
        <w:t xml:space="preserve">- в случае, предусмотренном п. </w:t>
      </w:r>
      <w:r>
        <w:rPr>
          <w:sz w:val="26"/>
        </w:rPr>
        <w:t>3.5</w:t>
      </w:r>
      <w:r>
        <w:rPr>
          <w:sz w:val="26"/>
        </w:rPr>
        <w:t xml:space="preserve"> настоящего Договора;</w:t>
      </w:r>
    </w:p>
    <w:p w14:paraId="49000000">
      <w:pPr>
        <w:numPr>
          <w:ilvl w:val="0"/>
          <w:numId w:val="0"/>
        </w:numPr>
        <w:ind w:firstLine="720" w:left="0"/>
        <w:jc w:val="both"/>
        <w:rPr>
          <w:sz w:val="26"/>
        </w:rPr>
      </w:pPr>
      <w:r>
        <w:rPr>
          <w:sz w:val="26"/>
        </w:rPr>
        <w:t>- по иным основаниям, предусмотренным действующим законодательством.</w:t>
      </w:r>
    </w:p>
    <w:p w14:paraId="4A000000">
      <w:pPr>
        <w:ind w:firstLine="720" w:left="0"/>
        <w:jc w:val="both"/>
        <w:rPr>
          <w:sz w:val="26"/>
        </w:rPr>
      </w:pPr>
      <w:r>
        <w:rPr>
          <w:sz w:val="26"/>
        </w:rPr>
        <w:t>6.3. Качество и количество имущест</w:t>
      </w:r>
      <w:r>
        <w:rPr>
          <w:sz w:val="26"/>
        </w:rPr>
        <w:t>ва, продаваемого по настоящему Д</w:t>
      </w:r>
      <w:r>
        <w:rPr>
          <w:sz w:val="26"/>
        </w:rPr>
        <w:t>оговору, проверены покупателем и известн</w:t>
      </w:r>
      <w:r>
        <w:rPr>
          <w:sz w:val="26"/>
        </w:rPr>
        <w:t>ы ему до подписания настоящего Д</w:t>
      </w:r>
      <w:r>
        <w:rPr>
          <w:sz w:val="26"/>
        </w:rPr>
        <w:t>оговора.</w:t>
      </w:r>
    </w:p>
    <w:p w14:paraId="4B000000">
      <w:pPr>
        <w:ind w:firstLine="720" w:left="0"/>
        <w:jc w:val="both"/>
        <w:rPr>
          <w:sz w:val="26"/>
        </w:rPr>
      </w:pPr>
      <w:r>
        <w:rPr>
          <w:sz w:val="26"/>
        </w:rPr>
        <w:t>6.4.Споры, возникающие между Сторонами в ходе исполнения настоящего Договора, рассматриваются в установленном действующим законодательством Российской Федерации порядке. Судебные споры рассматриваются по месту нахождения продавца.</w:t>
      </w:r>
    </w:p>
    <w:p w14:paraId="4C000000">
      <w:pPr>
        <w:ind w:firstLine="720" w:left="0"/>
        <w:jc w:val="both"/>
        <w:rPr>
          <w:sz w:val="26"/>
        </w:rPr>
      </w:pPr>
      <w:r>
        <w:rPr>
          <w:sz w:val="26"/>
        </w:rPr>
        <w:t xml:space="preserve">6.5. Все </w:t>
      </w:r>
      <w:r>
        <w:rPr>
          <w:sz w:val="26"/>
        </w:rPr>
        <w:t xml:space="preserve">письма, </w:t>
      </w:r>
      <w:r>
        <w:rPr>
          <w:sz w:val="26"/>
        </w:rPr>
        <w:t xml:space="preserve">уведомления направляются </w:t>
      </w:r>
      <w:r>
        <w:rPr>
          <w:sz w:val="26"/>
        </w:rPr>
        <w:t xml:space="preserve">сторонами почтовой корреспонденцией по адресам, указанным в ст. 7 </w:t>
      </w:r>
      <w:r>
        <w:rPr>
          <w:sz w:val="26"/>
        </w:rPr>
        <w:t xml:space="preserve">настоящего </w:t>
      </w:r>
      <w:r>
        <w:rPr>
          <w:sz w:val="26"/>
        </w:rPr>
        <w:t xml:space="preserve">Договора, </w:t>
      </w:r>
      <w:r>
        <w:rPr>
          <w:sz w:val="26"/>
        </w:rPr>
        <w:t>способами, обеспечивающими подтверждение отпра</w:t>
      </w:r>
      <w:r>
        <w:rPr>
          <w:sz w:val="26"/>
        </w:rPr>
        <w:t xml:space="preserve">вки и доставки корреспонденции, или на </w:t>
      </w:r>
      <w:r>
        <w:rPr>
          <w:sz w:val="26"/>
        </w:rPr>
        <w:t xml:space="preserve">адреса </w:t>
      </w:r>
      <w:r>
        <w:rPr>
          <w:sz w:val="26"/>
        </w:rPr>
        <w:t xml:space="preserve">электронной почты в виде скан-образов подписанных документов в формате </w:t>
      </w:r>
      <w:r>
        <w:rPr>
          <w:sz w:val="26"/>
        </w:rPr>
        <w:t>pdf</w:t>
      </w:r>
      <w:r>
        <w:rPr>
          <w:sz w:val="26"/>
        </w:rPr>
        <w:t xml:space="preserve">. </w:t>
      </w:r>
    </w:p>
    <w:p w14:paraId="4D000000">
      <w:pPr>
        <w:ind w:firstLine="720" w:left="0"/>
        <w:jc w:val="both"/>
        <w:rPr>
          <w:sz w:val="26"/>
        </w:rPr>
      </w:pPr>
      <w:r>
        <w:rPr>
          <w:sz w:val="26"/>
        </w:rPr>
        <w:t>6.</w:t>
      </w:r>
      <w:r>
        <w:rPr>
          <w:sz w:val="26"/>
        </w:rPr>
        <w:t>6</w:t>
      </w:r>
      <w:r>
        <w:rPr>
          <w:sz w:val="26"/>
        </w:rPr>
        <w:t>. Настоящий Договор составлен в трех подлинных экземплярах, два из которых остаются у Продавца, а один – у Покупателя.</w:t>
      </w:r>
    </w:p>
    <w:p w14:paraId="4E000000">
      <w:pPr>
        <w:ind/>
        <w:jc w:val="center"/>
        <w:rPr>
          <w:sz w:val="26"/>
        </w:rPr>
      </w:pPr>
    </w:p>
    <w:p w14:paraId="4F000000">
      <w:pPr>
        <w:ind/>
        <w:jc w:val="center"/>
        <w:rPr>
          <w:b w:val="1"/>
          <w:sz w:val="26"/>
        </w:rPr>
      </w:pPr>
      <w:r>
        <w:rPr>
          <w:b w:val="1"/>
          <w:sz w:val="26"/>
        </w:rPr>
        <w:t>Статья 7. Реквизиты Сторон</w:t>
      </w:r>
    </w:p>
    <w:tbl>
      <w:tblPr>
        <w:tblStyle w:val="Style_4"/>
        <w:tblW w:type="auto" w:w="0"/>
        <w:tblInd w:type="dxa" w:w="108"/>
        <w:tblLayout w:type="fixed"/>
      </w:tblPr>
      <w:tblGrid>
        <w:gridCol w:w="4540"/>
        <w:gridCol w:w="4825"/>
      </w:tblGrid>
      <w:tr>
        <w:trPr>
          <w:trHeight w:hRule="atLeast" w:val="215"/>
        </w:trPr>
        <w:tc>
          <w:tcPr>
            <w:tcW w:type="dxa" w:w="4540"/>
          </w:tcPr>
          <w:p w14:paraId="50000000">
            <w:pPr>
              <w:keepNext w:val="1"/>
              <w:spacing w:before="360"/>
              <w:ind w:firstLine="0" w:left="1134"/>
              <w:outlineLvl w:val="1"/>
              <w:rPr>
                <w:b w:val="1"/>
                <w:sz w:val="26"/>
              </w:rPr>
            </w:pPr>
            <w:r>
              <w:rPr>
                <w:b w:val="1"/>
                <w:sz w:val="26"/>
              </w:rPr>
              <w:t>Продавец</w:t>
            </w:r>
          </w:p>
          <w:p w14:paraId="51000000">
            <w:pPr>
              <w:ind w:right="97"/>
              <w:rPr>
                <w:sz w:val="22"/>
              </w:rPr>
            </w:pPr>
            <w:r>
              <w:rPr>
                <w:sz w:val="22"/>
              </w:rPr>
              <w:t>Межрегиональное территориальное управление Федерального агентства по управлению государственным имуществом в Удмуртской Республике и Кировской области</w:t>
            </w:r>
          </w:p>
          <w:p w14:paraId="52000000">
            <w:pPr>
              <w:ind w:right="97"/>
              <w:rPr>
                <w:sz w:val="22"/>
              </w:rPr>
            </w:pPr>
            <w:r>
              <w:rPr>
                <w:b w:val="1"/>
                <w:sz w:val="22"/>
              </w:rPr>
              <w:t xml:space="preserve">Адрес: </w:t>
            </w:r>
            <w:r>
              <w:rPr>
                <w:sz w:val="22"/>
              </w:rPr>
              <w:t>426076,</w:t>
            </w:r>
            <w:r>
              <w:rPr>
                <w:b w:val="1"/>
                <w:sz w:val="22"/>
              </w:rPr>
              <w:t xml:space="preserve"> </w:t>
            </w:r>
            <w:r>
              <w:rPr>
                <w:sz w:val="22"/>
              </w:rPr>
              <w:t>Удмуртская Республика, г.Ижевск, ул. Пушкинская, 148.</w:t>
            </w:r>
          </w:p>
          <w:p w14:paraId="53000000">
            <w:pPr>
              <w:ind w:right="97"/>
              <w:rPr>
                <w:b w:val="1"/>
                <w:sz w:val="22"/>
              </w:rPr>
            </w:pPr>
            <w:r>
              <w:rPr>
                <w:sz w:val="22"/>
              </w:rPr>
              <w:t>тел. (3412) 632-777</w:t>
            </w:r>
          </w:p>
          <w:p w14:paraId="54000000">
            <w:pPr>
              <w:ind w:right="97"/>
              <w:rPr>
                <w:sz w:val="22"/>
              </w:rPr>
            </w:pPr>
            <w:r>
              <w:rPr>
                <w:sz w:val="22"/>
              </w:rPr>
              <w:t>ИНН 1841004975</w:t>
            </w:r>
          </w:p>
          <w:p w14:paraId="55000000">
            <w:pPr>
              <w:ind w:right="97"/>
              <w:rPr>
                <w:sz w:val="22"/>
              </w:rPr>
            </w:pPr>
            <w:r>
              <w:rPr>
                <w:sz w:val="22"/>
              </w:rPr>
              <w:t>ОГРН 1091841004617</w:t>
            </w:r>
          </w:p>
          <w:p w14:paraId="56000000">
            <w:pPr>
              <w:ind w:right="97"/>
              <w:rPr>
                <w:sz w:val="22"/>
              </w:rPr>
            </w:pPr>
            <w:r>
              <w:rPr>
                <w:sz w:val="22"/>
              </w:rPr>
              <w:t>КПП 184101001</w:t>
            </w:r>
          </w:p>
          <w:p w14:paraId="57000000">
            <w:pPr>
              <w:ind w:right="97"/>
              <w:rPr>
                <w:sz w:val="22"/>
              </w:rPr>
            </w:pPr>
            <w:r>
              <w:rPr>
                <w:sz w:val="22"/>
              </w:rPr>
              <w:t>р/с 03100643000000011300</w:t>
            </w:r>
          </w:p>
          <w:p w14:paraId="58000000">
            <w:pPr>
              <w:ind w:right="97"/>
              <w:rPr>
                <w:rFonts w:ascii="Times New Roman" w:hAnsi="Times New Roman"/>
                <w:color w:val="000000"/>
                <w:sz w:val="22"/>
              </w:rPr>
            </w:pPr>
            <w:r>
              <w:rPr>
                <w:sz w:val="22"/>
              </w:rPr>
              <w:t xml:space="preserve">Отделение - </w:t>
            </w:r>
            <w:r>
              <w:rPr>
                <w:rFonts w:ascii="Times New Roman" w:hAnsi="Times New Roman"/>
                <w:color w:val="000000"/>
                <w:sz w:val="22"/>
              </w:rPr>
              <w:t xml:space="preserve">ОКЦ № 9 </w:t>
            </w:r>
            <w:r>
              <w:rPr>
                <w:rFonts w:ascii="Times New Roman" w:hAnsi="Times New Roman"/>
                <w:sz w:val="22"/>
              </w:rPr>
              <w:t>ВВГУ Банка России</w:t>
            </w:r>
            <w:r>
              <w:rPr>
                <w:rFonts w:ascii="Times New Roman" w:hAnsi="Times New Roman"/>
                <w:sz w:val="22"/>
              </w:rPr>
              <w:t>//УФК по Удмуртской Республике</w:t>
            </w:r>
            <w:r>
              <w:rPr>
                <w:rFonts w:ascii="Times New Roman" w:hAnsi="Times New Roman"/>
                <w:sz w:val="22"/>
              </w:rPr>
              <w:t xml:space="preserve"> г. Ижевск</w:t>
            </w:r>
          </w:p>
          <w:p w14:paraId="59000000">
            <w:pPr>
              <w:ind w:right="97"/>
              <w:rPr>
                <w:sz w:val="22"/>
              </w:rPr>
            </w:pPr>
            <w:r>
              <w:rPr>
                <w:sz w:val="22"/>
              </w:rPr>
              <w:t>, БИК 019401100,</w:t>
            </w:r>
          </w:p>
          <w:p w14:paraId="5A000000">
            <w:pPr>
              <w:ind w:right="97"/>
              <w:rPr>
                <w:sz w:val="22"/>
              </w:rPr>
            </w:pPr>
            <w:r>
              <w:rPr>
                <w:sz w:val="22"/>
              </w:rPr>
              <w:t>Корсчет 40102810545370000081</w:t>
            </w:r>
          </w:p>
          <w:p w14:paraId="5B000000"/>
        </w:tc>
        <w:tc>
          <w:tcPr>
            <w:tcW w:type="dxa" w:w="4825"/>
          </w:tcPr>
          <w:p w14:paraId="5C000000">
            <w:pPr>
              <w:keepNext w:val="1"/>
              <w:spacing w:before="360"/>
              <w:ind w:firstLine="0" w:left="1134"/>
              <w:outlineLvl w:val="1"/>
              <w:rPr>
                <w:b w:val="1"/>
                <w:sz w:val="26"/>
              </w:rPr>
            </w:pPr>
            <w:r>
              <w:rPr>
                <w:b w:val="1"/>
                <w:sz w:val="26"/>
              </w:rPr>
              <w:t>Покупатель</w:t>
            </w:r>
          </w:p>
        </w:tc>
      </w:tr>
      <w:tr>
        <w:trPr>
          <w:trHeight w:hRule="atLeast" w:val="501"/>
        </w:trPr>
        <w:tc>
          <w:tcPr>
            <w:tcW w:type="dxa" w:w="4540"/>
          </w:tcPr>
          <w:p w14:paraId="5D000000">
            <w:pPr>
              <w:ind/>
              <w:jc w:val="center"/>
              <w:rPr>
                <w:sz w:val="26"/>
              </w:rPr>
            </w:pPr>
            <w:r>
              <w:t>__________________ (</w:t>
            </w:r>
            <w:r>
              <w:t>________________</w:t>
            </w:r>
            <w:r>
              <w:t>)</w:t>
            </w:r>
          </w:p>
        </w:tc>
        <w:tc>
          <w:tcPr>
            <w:tcW w:type="dxa" w:w="4825"/>
          </w:tcPr>
          <w:p w14:paraId="5E000000">
            <w:pPr>
              <w:ind/>
              <w:jc w:val="center"/>
              <w:rPr>
                <w:b w:val="1"/>
                <w:sz w:val="26"/>
              </w:rPr>
            </w:pPr>
            <w:r>
              <w:t>_________________ (_____________)</w:t>
            </w:r>
          </w:p>
        </w:tc>
      </w:tr>
    </w:tbl>
    <w:p w14:paraId="5F000000">
      <w:pPr>
        <w:ind w:right="97"/>
        <w:rPr>
          <w:sz w:val="18"/>
          <w:u w:val="single"/>
        </w:rPr>
      </w:pPr>
      <w:r>
        <w:rPr>
          <w:sz w:val="18"/>
          <w:u w:val="single"/>
        </w:rPr>
        <w:t>(</w:t>
      </w:r>
      <w:r>
        <w:rPr>
          <w:sz w:val="18"/>
          <w:u w:val="single"/>
        </w:rPr>
        <w:t>для покупателей – физических лиц)</w:t>
      </w:r>
    </w:p>
    <w:p w14:paraId="60000000">
      <w:pPr>
        <w:ind w:right="97"/>
        <w:jc w:val="both"/>
      </w:pPr>
      <w:r>
        <w:t>Я, ___________________________ выражаю согласие Продавцу на публикацию своих персональных данных (фамилии и инициалов) в средствах массовой информации в информационном извещении о результатах реализации древесины, приобретенной мной по настоящему договору</w:t>
      </w:r>
    </w:p>
    <w:p w14:paraId="61000000">
      <w:pPr>
        <w:ind w:right="97"/>
        <w:jc w:val="both"/>
        <w:rPr>
          <w:sz w:val="28"/>
        </w:rPr>
      </w:pPr>
      <w:r>
        <w:rPr>
          <w:sz w:val="28"/>
        </w:rPr>
        <w:t xml:space="preserve">____________________      </w:t>
      </w:r>
      <w:r>
        <w:rPr>
          <w:sz w:val="26"/>
        </w:rPr>
        <w:t>«___» _______________г.</w:t>
      </w:r>
    </w:p>
    <w:p w14:paraId="62000000">
      <w:pPr>
        <w:ind w:right="97"/>
        <w:jc w:val="both"/>
        <w:rPr>
          <w:sz w:val="18"/>
        </w:rPr>
      </w:pPr>
      <w:r>
        <w:rPr>
          <w:sz w:val="18"/>
        </w:rPr>
        <w:t xml:space="preserve">               (подпись)                                                                        (дата)</w:t>
      </w:r>
    </w:p>
    <w:sectPr>
      <w:headerReference r:id="rId1" w:type="default"/>
      <w:pgSz w:h="16838" w:orient="portrait" w:w="11906"/>
      <w:pgMar w:bottom="567" w:footer="709" w:gutter="0" w:header="709" w:left="1134" w:right="567" w:top="567"/>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pStyle w:val="Style_1"/>
      <w:ind/>
      <w:jc w:val="center"/>
    </w:pPr>
    <w:r>
      <w:fldChar w:fldCharType="begin"/>
    </w:r>
    <w:r>
      <w:instrText xml:space="preserve">PAGE </w:instrText>
    </w:r>
    <w:r>
      <w:fldChar w:fldCharType="separate"/>
    </w:r>
    <w:r>
      <w:t xml:space="preserve"> </w:t>
    </w:r>
    <w:r>
      <w:fldChar w:fldCharType="end"/>
    </w:r>
  </w:p>
  <w:p w14:paraId="02000000">
    <w:pPr>
      <w:pStyle w:val="Style_1"/>
    </w:pP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abstractNum w:abstractNumId="0">
    <w:lvl w:ilvl="0">
      <w:start w:val="1"/>
      <w:numFmt w:val="bullet"/>
      <w:lvlText w:val=""/>
      <w:lvlJc w:val="left"/>
      <w:pPr>
        <w:tabs>
          <w:tab w:leader="none" w:pos="720" w:val="left"/>
        </w:tabs>
        <w:ind w:hanging="360" w:left="720"/>
      </w:pPr>
      <w:rPr>
        <w:rFonts w:ascii="Symbol" w:hAnsi="Symbol"/>
      </w:rPr>
    </w:lvl>
    <w:lvl w:ilvl="1">
      <w:start w:val="1"/>
      <w:numFmt w:val="bullet"/>
      <w:lvlText w:val="o"/>
      <w:lvlJc w:val="left"/>
      <w:pPr>
        <w:tabs>
          <w:tab w:leader="none" w:pos="1440" w:val="left"/>
        </w:tabs>
        <w:ind w:hanging="360" w:left="1440"/>
      </w:pPr>
      <w:rPr>
        <w:rFonts w:ascii="Courier New" w:hAnsi="Courier New"/>
      </w:rPr>
    </w:lvl>
    <w:lvl w:ilvl="2">
      <w:start w:val="1"/>
      <w:numFmt w:val="bullet"/>
      <w:lvlText w:val=""/>
      <w:lvlJc w:val="left"/>
      <w:pPr>
        <w:tabs>
          <w:tab w:leader="none" w:pos="2160" w:val="left"/>
        </w:tabs>
        <w:ind w:hanging="360" w:left="2160"/>
      </w:pPr>
      <w:rPr>
        <w:rFonts w:ascii="Wingdings" w:hAnsi="Wingdings"/>
      </w:rPr>
    </w:lvl>
    <w:lvl w:ilvl="3">
      <w:start w:val="1"/>
      <w:numFmt w:val="bullet"/>
      <w:lvlText w:val=""/>
      <w:lvlJc w:val="left"/>
      <w:pPr>
        <w:tabs>
          <w:tab w:leader="none" w:pos="2880" w:val="left"/>
        </w:tabs>
        <w:ind w:hanging="360" w:left="2880"/>
      </w:pPr>
      <w:rPr>
        <w:rFonts w:ascii="Symbol" w:hAnsi="Symbol"/>
      </w:rPr>
    </w:lvl>
    <w:lvl w:ilvl="4">
      <w:start w:val="1"/>
      <w:numFmt w:val="bullet"/>
      <w:lvlText w:val="o"/>
      <w:lvlJc w:val="left"/>
      <w:pPr>
        <w:tabs>
          <w:tab w:leader="none" w:pos="3600" w:val="left"/>
        </w:tabs>
        <w:ind w:hanging="360" w:left="3600"/>
      </w:pPr>
      <w:rPr>
        <w:rFonts w:ascii="Courier New" w:hAnsi="Courier New"/>
      </w:rPr>
    </w:lvl>
    <w:lvl w:ilvl="5">
      <w:start w:val="1"/>
      <w:numFmt w:val="bullet"/>
      <w:lvlText w:val=""/>
      <w:lvlJc w:val="left"/>
      <w:pPr>
        <w:tabs>
          <w:tab w:leader="none" w:pos="4320" w:val="left"/>
        </w:tabs>
        <w:ind w:hanging="360" w:left="4320"/>
      </w:pPr>
      <w:rPr>
        <w:rFonts w:ascii="Wingdings" w:hAnsi="Wingdings"/>
      </w:rPr>
    </w:lvl>
    <w:lvl w:ilvl="6">
      <w:start w:val="1"/>
      <w:numFmt w:val="bullet"/>
      <w:lvlText w:val=""/>
      <w:lvlJc w:val="left"/>
      <w:pPr>
        <w:tabs>
          <w:tab w:leader="none" w:pos="5040" w:val="left"/>
        </w:tabs>
        <w:ind w:hanging="360" w:left="5040"/>
      </w:pPr>
      <w:rPr>
        <w:rFonts w:ascii="Symbol" w:hAnsi="Symbol"/>
      </w:rPr>
    </w:lvl>
    <w:lvl w:ilvl="7">
      <w:start w:val="1"/>
      <w:numFmt w:val="bullet"/>
      <w:lvlText w:val="o"/>
      <w:lvlJc w:val="left"/>
      <w:pPr>
        <w:tabs>
          <w:tab w:leader="none" w:pos="5760" w:val="left"/>
        </w:tabs>
        <w:ind w:hanging="360" w:left="5760"/>
      </w:pPr>
      <w:rPr>
        <w:rFonts w:ascii="Courier New" w:hAnsi="Courier New"/>
      </w:rPr>
    </w:lvl>
    <w:lvl w:ilvl="8">
      <w:start w:val="1"/>
      <w:numFmt w:val="bullet"/>
      <w:lvlText w:val=""/>
      <w:lvlJc w:val="left"/>
      <w:pPr>
        <w:tabs>
          <w:tab w:leader="none" w:pos="6480" w:val="left"/>
        </w:tabs>
        <w:ind w:hanging="360" w:left="6480"/>
      </w:pPr>
      <w:rPr>
        <w:rFonts w:ascii="Wingdings" w:hAnsi="Wingdings"/>
      </w:rPr>
    </w:lvl>
  </w:abstractNum>
  <w:num w:numId="1">
    <w:abstractNumId w:val="0"/>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08"/>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0"/>
      </w:rPr>
    </w:rPrDefault>
    <w:pPrDefault>
      <w:pPr>
        <w:spacing w:after="0" w:before="0" w:line="240"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5" w:type="paragraph">
    <w:name w:val="Normal"/>
    <w:link w:val="Style_5_ch"/>
    <w:uiPriority w:val="0"/>
    <w:qFormat/>
    <w:rPr>
      <w:sz w:val="24"/>
    </w:rPr>
  </w:style>
  <w:style w:default="1" w:styleId="Style_5_ch" w:type="character">
    <w:name w:val="Normal"/>
    <w:link w:val="Style_5"/>
    <w:rPr>
      <w:sz w:val="24"/>
    </w:rPr>
  </w:style>
  <w:style w:styleId="Style_6" w:type="paragraph">
    <w:name w:val="toc 2"/>
    <w:next w:val="Style_5"/>
    <w:link w:val="Style_6_ch"/>
    <w:uiPriority w:val="39"/>
    <w:pPr>
      <w:ind w:firstLine="0" w:left="200"/>
      <w:jc w:val="left"/>
    </w:pPr>
    <w:rPr>
      <w:rFonts w:ascii="XO Thames" w:hAnsi="XO Thames"/>
      <w:sz w:val="28"/>
    </w:rPr>
  </w:style>
  <w:style w:styleId="Style_6_ch" w:type="character">
    <w:name w:val="toc 2"/>
    <w:link w:val="Style_6"/>
    <w:rPr>
      <w:rFonts w:ascii="XO Thames" w:hAnsi="XO Thames"/>
      <w:sz w:val="28"/>
    </w:rPr>
  </w:style>
  <w:style w:styleId="Style_7" w:type="paragraph">
    <w:name w:val="footer"/>
    <w:basedOn w:val="Style_5"/>
    <w:link w:val="Style_7_ch"/>
    <w:pPr>
      <w:tabs>
        <w:tab w:leader="none" w:pos="4677" w:val="center"/>
        <w:tab w:leader="none" w:pos="9355" w:val="right"/>
      </w:tabs>
      <w:ind/>
    </w:pPr>
  </w:style>
  <w:style w:styleId="Style_7_ch" w:type="character">
    <w:name w:val="footer"/>
    <w:basedOn w:val="Style_5_ch"/>
    <w:link w:val="Style_7"/>
  </w:style>
  <w:style w:styleId="Style_8" w:type="paragraph">
    <w:name w:val="toc 4"/>
    <w:next w:val="Style_5"/>
    <w:link w:val="Style_8_ch"/>
    <w:uiPriority w:val="39"/>
    <w:pPr>
      <w:ind w:firstLine="0" w:left="600"/>
      <w:jc w:val="left"/>
    </w:pPr>
    <w:rPr>
      <w:rFonts w:ascii="XO Thames" w:hAnsi="XO Thames"/>
      <w:sz w:val="28"/>
    </w:rPr>
  </w:style>
  <w:style w:styleId="Style_8_ch" w:type="character">
    <w:name w:val="toc 4"/>
    <w:link w:val="Style_8"/>
    <w:rPr>
      <w:rFonts w:ascii="XO Thames" w:hAnsi="XO Thames"/>
      <w:sz w:val="28"/>
    </w:rPr>
  </w:style>
  <w:style w:styleId="Style_9" w:type="paragraph">
    <w:name w:val="toc 6"/>
    <w:next w:val="Style_5"/>
    <w:link w:val="Style_9_ch"/>
    <w:uiPriority w:val="39"/>
    <w:pPr>
      <w:ind w:firstLine="0" w:left="1000"/>
      <w:jc w:val="left"/>
    </w:pPr>
    <w:rPr>
      <w:rFonts w:ascii="XO Thames" w:hAnsi="XO Thames"/>
      <w:sz w:val="28"/>
    </w:rPr>
  </w:style>
  <w:style w:styleId="Style_9_ch" w:type="character">
    <w:name w:val="toc 6"/>
    <w:link w:val="Style_9"/>
    <w:rPr>
      <w:rFonts w:ascii="XO Thames" w:hAnsi="XO Thames"/>
      <w:sz w:val="28"/>
    </w:rPr>
  </w:style>
  <w:style w:styleId="Style_10" w:type="paragraph">
    <w:name w:val="toc 7"/>
    <w:next w:val="Style_5"/>
    <w:link w:val="Style_10_ch"/>
    <w:uiPriority w:val="39"/>
    <w:pPr>
      <w:ind w:firstLine="0" w:left="1200"/>
      <w:jc w:val="left"/>
    </w:pPr>
    <w:rPr>
      <w:rFonts w:ascii="XO Thames" w:hAnsi="XO Thames"/>
      <w:sz w:val="28"/>
    </w:rPr>
  </w:style>
  <w:style w:styleId="Style_10_ch" w:type="character">
    <w:name w:val="toc 7"/>
    <w:link w:val="Style_10"/>
    <w:rPr>
      <w:rFonts w:ascii="XO Thames" w:hAnsi="XO Thames"/>
      <w:sz w:val="28"/>
    </w:rPr>
  </w:style>
  <w:style w:styleId="Style_11" w:type="paragraph">
    <w:name w:val="Endnote"/>
    <w:link w:val="Style_11_ch"/>
    <w:pPr>
      <w:ind w:firstLine="851" w:left="0"/>
      <w:jc w:val="both"/>
    </w:pPr>
    <w:rPr>
      <w:rFonts w:ascii="XO Thames" w:hAnsi="XO Thames"/>
      <w:sz w:val="22"/>
    </w:rPr>
  </w:style>
  <w:style w:styleId="Style_11_ch" w:type="character">
    <w:name w:val="Endnote"/>
    <w:link w:val="Style_11"/>
    <w:rPr>
      <w:rFonts w:ascii="XO Thames" w:hAnsi="XO Thames"/>
      <w:sz w:val="22"/>
    </w:rPr>
  </w:style>
  <w:style w:styleId="Style_12" w:type="paragraph">
    <w:name w:val="heading 3"/>
    <w:next w:val="Style_5"/>
    <w:link w:val="Style_12_ch"/>
    <w:uiPriority w:val="9"/>
    <w:qFormat/>
    <w:pPr>
      <w:spacing w:after="120" w:before="120"/>
      <w:ind/>
      <w:jc w:val="both"/>
      <w:outlineLvl w:val="2"/>
    </w:pPr>
    <w:rPr>
      <w:rFonts w:ascii="XO Thames" w:hAnsi="XO Thames"/>
      <w:b w:val="1"/>
      <w:sz w:val="26"/>
    </w:rPr>
  </w:style>
  <w:style w:styleId="Style_12_ch" w:type="character">
    <w:name w:val="heading 3"/>
    <w:link w:val="Style_12"/>
    <w:rPr>
      <w:rFonts w:ascii="XO Thames" w:hAnsi="XO Thames"/>
      <w:b w:val="1"/>
      <w:sz w:val="26"/>
    </w:rPr>
  </w:style>
  <w:style w:styleId="Style_13" w:type="paragraph">
    <w:name w:val="2 Знак"/>
    <w:basedOn w:val="Style_5"/>
    <w:link w:val="Style_13_ch"/>
    <w:rPr>
      <w:rFonts w:ascii="Verdana" w:hAnsi="Verdana"/>
      <w:sz w:val="20"/>
    </w:rPr>
  </w:style>
  <w:style w:styleId="Style_13_ch" w:type="character">
    <w:name w:val="2 Знак"/>
    <w:basedOn w:val="Style_5_ch"/>
    <w:link w:val="Style_13"/>
    <w:rPr>
      <w:rFonts w:ascii="Verdana" w:hAnsi="Verdana"/>
      <w:sz w:val="20"/>
    </w:rPr>
  </w:style>
  <w:style w:styleId="Style_14" w:type="paragraph">
    <w:name w:val="Balloon Text"/>
    <w:basedOn w:val="Style_5"/>
    <w:link w:val="Style_14_ch"/>
    <w:rPr>
      <w:rFonts w:ascii="Tahoma" w:hAnsi="Tahoma"/>
      <w:sz w:val="16"/>
    </w:rPr>
  </w:style>
  <w:style w:styleId="Style_14_ch" w:type="character">
    <w:name w:val="Balloon Text"/>
    <w:basedOn w:val="Style_5_ch"/>
    <w:link w:val="Style_14"/>
    <w:rPr>
      <w:rFonts w:ascii="Tahoma" w:hAnsi="Tahoma"/>
      <w:sz w:val="16"/>
    </w:rPr>
  </w:style>
  <w:style w:styleId="Style_15" w:type="paragraph">
    <w:name w:val="Body Text Indent"/>
    <w:basedOn w:val="Style_5"/>
    <w:link w:val="Style_15_ch"/>
    <w:pPr>
      <w:spacing w:after="120"/>
      <w:ind w:firstLine="0" w:left="283"/>
    </w:pPr>
  </w:style>
  <w:style w:styleId="Style_15_ch" w:type="character">
    <w:name w:val="Body Text Indent"/>
    <w:basedOn w:val="Style_5_ch"/>
    <w:link w:val="Style_15"/>
  </w:style>
  <w:style w:styleId="Style_16" w:type="paragraph">
    <w:name w:val=" Знак Знак Знак Знак1 Знак Знак Знак Знак Знак Знак Знак Знак"/>
    <w:basedOn w:val="Style_5"/>
    <w:link w:val="Style_16_ch"/>
    <w:pPr>
      <w:spacing w:after="160" w:line="240" w:lineRule="exact"/>
      <w:ind/>
    </w:pPr>
  </w:style>
  <w:style w:styleId="Style_16_ch" w:type="character">
    <w:name w:val=" Знак Знак Знак Знак1 Знак Знак Знак Знак Знак Знак Знак Знак"/>
    <w:basedOn w:val="Style_5_ch"/>
    <w:link w:val="Style_16"/>
  </w:style>
  <w:style w:styleId="Style_17" w:type="paragraph">
    <w:name w:val="Body Text 2"/>
    <w:basedOn w:val="Style_5"/>
    <w:link w:val="Style_17_ch"/>
    <w:pPr>
      <w:ind/>
      <w:jc w:val="both"/>
    </w:pPr>
    <w:rPr>
      <w:sz w:val="36"/>
    </w:rPr>
  </w:style>
  <w:style w:styleId="Style_17_ch" w:type="character">
    <w:name w:val="Body Text 2"/>
    <w:basedOn w:val="Style_5_ch"/>
    <w:link w:val="Style_17"/>
    <w:rPr>
      <w:sz w:val="36"/>
    </w:rPr>
  </w:style>
  <w:style w:styleId="Style_18" w:type="paragraph">
    <w:name w:val="footnote reference"/>
    <w:link w:val="Style_18_ch"/>
    <w:rPr>
      <w:vertAlign w:val="superscript"/>
    </w:rPr>
  </w:style>
  <w:style w:styleId="Style_18_ch" w:type="character">
    <w:name w:val="footnote reference"/>
    <w:link w:val="Style_18"/>
    <w:rPr>
      <w:vertAlign w:val="superscript"/>
    </w:rPr>
  </w:style>
  <w:style w:styleId="Style_19" w:type="paragraph">
    <w:name w:val="Default Paragraph Font"/>
    <w:link w:val="Style_19_ch"/>
  </w:style>
  <w:style w:styleId="Style_19_ch" w:type="character">
    <w:name w:val="Default Paragraph Font"/>
    <w:link w:val="Style_19"/>
  </w:style>
  <w:style w:styleId="Style_20" w:type="paragraph">
    <w:name w:val=" Знак Знак1 Знак Знак Знак Знак Знак Знак"/>
    <w:basedOn w:val="Style_5"/>
    <w:link w:val="Style_20_ch"/>
    <w:pPr>
      <w:spacing w:after="160" w:line="240" w:lineRule="exact"/>
      <w:ind/>
    </w:pPr>
  </w:style>
  <w:style w:styleId="Style_20_ch" w:type="character">
    <w:name w:val=" Знак Знак1 Знак Знак Знак Знак Знак Знак"/>
    <w:basedOn w:val="Style_5_ch"/>
    <w:link w:val="Style_20"/>
  </w:style>
  <w:style w:styleId="Style_21" w:type="paragraph">
    <w:name w:val="toc 3"/>
    <w:next w:val="Style_5"/>
    <w:link w:val="Style_21_ch"/>
    <w:uiPriority w:val="39"/>
    <w:pPr>
      <w:ind w:firstLine="0" w:left="400"/>
      <w:jc w:val="left"/>
    </w:pPr>
    <w:rPr>
      <w:rFonts w:ascii="XO Thames" w:hAnsi="XO Thames"/>
      <w:sz w:val="28"/>
    </w:rPr>
  </w:style>
  <w:style w:styleId="Style_21_ch" w:type="character">
    <w:name w:val="toc 3"/>
    <w:link w:val="Style_21"/>
    <w:rPr>
      <w:rFonts w:ascii="XO Thames" w:hAnsi="XO Thames"/>
      <w:sz w:val="28"/>
    </w:rPr>
  </w:style>
  <w:style w:styleId="Style_22" w:type="paragraph">
    <w:name w:val=" Знак Знак3 Знак Знак Знак Знак Знак Знак Знак Знак"/>
    <w:basedOn w:val="Style_5"/>
    <w:link w:val="Style_22_ch"/>
    <w:pPr>
      <w:spacing w:after="160" w:line="240" w:lineRule="exact"/>
      <w:ind/>
    </w:pPr>
  </w:style>
  <w:style w:styleId="Style_22_ch" w:type="character">
    <w:name w:val=" Знак Знак3 Знак Знак Знак Знак Знак Знак Знак Знак"/>
    <w:basedOn w:val="Style_5_ch"/>
    <w:link w:val="Style_22"/>
  </w:style>
  <w:style w:styleId="Style_23" w:type="paragraph">
    <w:name w:val="Знак Знак Знак Знак Знак Знак Знак Знак Знак Знак"/>
    <w:basedOn w:val="Style_5"/>
    <w:link w:val="Style_23_ch"/>
    <w:pPr>
      <w:spacing w:after="160" w:line="240" w:lineRule="exact"/>
      <w:ind/>
    </w:pPr>
    <w:rPr>
      <w:rFonts w:ascii="Calibri" w:hAnsi="Calibri"/>
      <w:sz w:val="20"/>
    </w:rPr>
  </w:style>
  <w:style w:styleId="Style_23_ch" w:type="character">
    <w:name w:val="Знак Знак Знак Знак Знак Знак Знак Знак Знак Знак"/>
    <w:basedOn w:val="Style_5_ch"/>
    <w:link w:val="Style_23"/>
    <w:rPr>
      <w:rFonts w:ascii="Calibri" w:hAnsi="Calibri"/>
      <w:sz w:val="20"/>
    </w:rPr>
  </w:style>
  <w:style w:styleId="Style_24" w:type="paragraph">
    <w:name w:val="heading 5"/>
    <w:next w:val="Style_5"/>
    <w:link w:val="Style_24_ch"/>
    <w:uiPriority w:val="9"/>
    <w:qFormat/>
    <w:pPr>
      <w:spacing w:after="120" w:before="120"/>
      <w:ind/>
      <w:jc w:val="both"/>
      <w:outlineLvl w:val="4"/>
    </w:pPr>
    <w:rPr>
      <w:rFonts w:ascii="XO Thames" w:hAnsi="XO Thames"/>
      <w:b w:val="1"/>
      <w:sz w:val="22"/>
    </w:rPr>
  </w:style>
  <w:style w:styleId="Style_24_ch" w:type="character">
    <w:name w:val="heading 5"/>
    <w:link w:val="Style_24"/>
    <w:rPr>
      <w:rFonts w:ascii="XO Thames" w:hAnsi="XO Thames"/>
      <w:b w:val="1"/>
      <w:sz w:val="22"/>
    </w:rPr>
  </w:style>
  <w:style w:styleId="Style_25" w:type="paragraph">
    <w:name w:val="heading 1"/>
    <w:next w:val="Style_5"/>
    <w:link w:val="Style_25_ch"/>
    <w:uiPriority w:val="9"/>
    <w:qFormat/>
    <w:pPr>
      <w:spacing w:after="120" w:before="120"/>
      <w:ind/>
      <w:jc w:val="both"/>
      <w:outlineLvl w:val="0"/>
    </w:pPr>
    <w:rPr>
      <w:rFonts w:ascii="XO Thames" w:hAnsi="XO Thames"/>
      <w:b w:val="1"/>
      <w:sz w:val="32"/>
    </w:rPr>
  </w:style>
  <w:style w:styleId="Style_25_ch" w:type="character">
    <w:name w:val="heading 1"/>
    <w:link w:val="Style_25"/>
    <w:rPr>
      <w:rFonts w:ascii="XO Thames" w:hAnsi="XO Thames"/>
      <w:b w:val="1"/>
      <w:sz w:val="32"/>
    </w:rPr>
  </w:style>
  <w:style w:styleId="Style_1" w:type="paragraph">
    <w:name w:val="header"/>
    <w:basedOn w:val="Style_5"/>
    <w:link w:val="Style_1_ch"/>
    <w:pPr>
      <w:tabs>
        <w:tab w:leader="none" w:pos="4677" w:val="center"/>
        <w:tab w:leader="none" w:pos="9355" w:val="right"/>
      </w:tabs>
      <w:ind/>
    </w:pPr>
  </w:style>
  <w:style w:styleId="Style_1_ch" w:type="character">
    <w:name w:val="header"/>
    <w:basedOn w:val="Style_5_ch"/>
    <w:link w:val="Style_1"/>
  </w:style>
  <w:style w:styleId="Style_26" w:type="paragraph">
    <w:name w:val="Body Text"/>
    <w:basedOn w:val="Style_5"/>
    <w:link w:val="Style_26_ch"/>
    <w:pPr>
      <w:spacing w:after="120"/>
      <w:ind/>
    </w:pPr>
  </w:style>
  <w:style w:styleId="Style_26_ch" w:type="character">
    <w:name w:val="Body Text"/>
    <w:basedOn w:val="Style_5_ch"/>
    <w:link w:val="Style_26"/>
  </w:style>
  <w:style w:styleId="Style_3" w:type="paragraph">
    <w:name w:val="Hyperlink"/>
    <w:link w:val="Style_3_ch"/>
    <w:rPr>
      <w:color w:val="0000FF"/>
      <w:u w:val="single"/>
    </w:rPr>
  </w:style>
  <w:style w:styleId="Style_3_ch" w:type="character">
    <w:name w:val="Hyperlink"/>
    <w:link w:val="Style_3"/>
    <w:rPr>
      <w:color w:val="0000FF"/>
      <w:u w:val="single"/>
    </w:rPr>
  </w:style>
  <w:style w:styleId="Style_27" w:type="paragraph">
    <w:name w:val="Footnote"/>
    <w:basedOn w:val="Style_5"/>
    <w:link w:val="Style_27_ch"/>
    <w:rPr>
      <w:sz w:val="20"/>
    </w:rPr>
  </w:style>
  <w:style w:styleId="Style_27_ch" w:type="character">
    <w:name w:val="Footnote"/>
    <w:basedOn w:val="Style_5_ch"/>
    <w:link w:val="Style_27"/>
    <w:rPr>
      <w:sz w:val="20"/>
    </w:rPr>
  </w:style>
  <w:style w:styleId="Style_28" w:type="paragraph">
    <w:name w:val="toc 1"/>
    <w:next w:val="Style_5"/>
    <w:link w:val="Style_28_ch"/>
    <w:uiPriority w:val="39"/>
    <w:pPr>
      <w:ind w:firstLine="0" w:left="0"/>
      <w:jc w:val="left"/>
    </w:pPr>
    <w:rPr>
      <w:rFonts w:ascii="XO Thames" w:hAnsi="XO Thames"/>
      <w:b w:val="1"/>
      <w:sz w:val="28"/>
    </w:rPr>
  </w:style>
  <w:style w:styleId="Style_28_ch" w:type="character">
    <w:name w:val="toc 1"/>
    <w:link w:val="Style_28"/>
    <w:rPr>
      <w:rFonts w:ascii="XO Thames" w:hAnsi="XO Thames"/>
      <w:b w:val="1"/>
      <w:sz w:val="28"/>
    </w:rPr>
  </w:style>
  <w:style w:styleId="Style_29" w:type="paragraph">
    <w:name w:val="Header and Footer"/>
    <w:link w:val="Style_29_ch"/>
    <w:pPr>
      <w:spacing w:line="240" w:lineRule="auto"/>
      <w:ind/>
      <w:jc w:val="both"/>
    </w:pPr>
    <w:rPr>
      <w:rFonts w:ascii="XO Thames" w:hAnsi="XO Thames"/>
      <w:sz w:val="28"/>
    </w:rPr>
  </w:style>
  <w:style w:styleId="Style_29_ch" w:type="character">
    <w:name w:val="Header and Footer"/>
    <w:link w:val="Style_29"/>
    <w:rPr>
      <w:rFonts w:ascii="XO Thames" w:hAnsi="XO Thames"/>
      <w:sz w:val="28"/>
    </w:rPr>
  </w:style>
  <w:style w:styleId="Style_30" w:type="paragraph">
    <w:name w:val="Знак"/>
    <w:basedOn w:val="Style_5"/>
    <w:link w:val="Style_30_ch"/>
    <w:pPr>
      <w:spacing w:after="160" w:line="240" w:lineRule="exact"/>
      <w:ind/>
    </w:pPr>
  </w:style>
  <w:style w:styleId="Style_30_ch" w:type="character">
    <w:name w:val="Знак"/>
    <w:basedOn w:val="Style_5_ch"/>
    <w:link w:val="Style_30"/>
  </w:style>
  <w:style w:styleId="Style_2" w:type="paragraph">
    <w:name w:val="ConsPlusNonformat"/>
    <w:link w:val="Style_2_ch"/>
    <w:rPr>
      <w:rFonts w:ascii="Courier New" w:hAnsi="Courier New"/>
    </w:rPr>
  </w:style>
  <w:style w:styleId="Style_2_ch" w:type="character">
    <w:name w:val="ConsPlusNonformat"/>
    <w:link w:val="Style_2"/>
    <w:rPr>
      <w:rFonts w:ascii="Courier New" w:hAnsi="Courier New"/>
    </w:rPr>
  </w:style>
  <w:style w:styleId="Style_31" w:type="paragraph">
    <w:name w:val="toc 9"/>
    <w:next w:val="Style_5"/>
    <w:link w:val="Style_31_ch"/>
    <w:uiPriority w:val="39"/>
    <w:pPr>
      <w:ind w:firstLine="0" w:left="1600"/>
      <w:jc w:val="left"/>
    </w:pPr>
    <w:rPr>
      <w:rFonts w:ascii="XO Thames" w:hAnsi="XO Thames"/>
      <w:sz w:val="28"/>
    </w:rPr>
  </w:style>
  <w:style w:styleId="Style_31_ch" w:type="character">
    <w:name w:val="toc 9"/>
    <w:link w:val="Style_31"/>
    <w:rPr>
      <w:rFonts w:ascii="XO Thames" w:hAnsi="XO Thames"/>
      <w:sz w:val="28"/>
    </w:rPr>
  </w:style>
  <w:style w:styleId="Style_32" w:type="paragraph">
    <w:name w:val="Знак Знак3"/>
    <w:basedOn w:val="Style_5"/>
    <w:link w:val="Style_32_ch"/>
    <w:pPr>
      <w:spacing w:after="160" w:line="240" w:lineRule="exact"/>
      <w:ind/>
    </w:pPr>
  </w:style>
  <w:style w:styleId="Style_32_ch" w:type="character">
    <w:name w:val="Знак Знак3"/>
    <w:basedOn w:val="Style_5_ch"/>
    <w:link w:val="Style_32"/>
  </w:style>
  <w:style w:styleId="Style_33" w:type="paragraph">
    <w:name w:val="toc 8"/>
    <w:next w:val="Style_5"/>
    <w:link w:val="Style_33_ch"/>
    <w:uiPriority w:val="39"/>
    <w:pPr>
      <w:ind w:firstLine="0" w:left="1400"/>
      <w:jc w:val="left"/>
    </w:pPr>
    <w:rPr>
      <w:rFonts w:ascii="XO Thames" w:hAnsi="XO Thames"/>
      <w:sz w:val="28"/>
    </w:rPr>
  </w:style>
  <w:style w:styleId="Style_33_ch" w:type="character">
    <w:name w:val="toc 8"/>
    <w:link w:val="Style_33"/>
    <w:rPr>
      <w:rFonts w:ascii="XO Thames" w:hAnsi="XO Thames"/>
      <w:sz w:val="28"/>
    </w:rPr>
  </w:style>
  <w:style w:styleId="Style_34" w:type="paragraph">
    <w:name w:val="toc 5"/>
    <w:next w:val="Style_5"/>
    <w:link w:val="Style_34_ch"/>
    <w:uiPriority w:val="39"/>
    <w:pPr>
      <w:ind w:firstLine="0" w:left="800"/>
      <w:jc w:val="left"/>
    </w:pPr>
    <w:rPr>
      <w:rFonts w:ascii="XO Thames" w:hAnsi="XO Thames"/>
      <w:sz w:val="28"/>
    </w:rPr>
  </w:style>
  <w:style w:styleId="Style_34_ch" w:type="character">
    <w:name w:val="toc 5"/>
    <w:link w:val="Style_34"/>
    <w:rPr>
      <w:rFonts w:ascii="XO Thames" w:hAnsi="XO Thames"/>
      <w:sz w:val="28"/>
    </w:rPr>
  </w:style>
  <w:style w:styleId="Style_35" w:type="paragraph">
    <w:name w:val=" Знак Знак1 Знак Знак"/>
    <w:basedOn w:val="Style_5"/>
    <w:link w:val="Style_35_ch"/>
    <w:pPr>
      <w:spacing w:after="160" w:line="240" w:lineRule="exact"/>
      <w:ind/>
    </w:pPr>
  </w:style>
  <w:style w:styleId="Style_35_ch" w:type="character">
    <w:name w:val=" Знак Знак1 Знак Знак"/>
    <w:basedOn w:val="Style_5_ch"/>
    <w:link w:val="Style_35"/>
  </w:style>
  <w:style w:styleId="Style_36" w:type="paragraph">
    <w:name w:val="Subtitle"/>
    <w:next w:val="Style_5"/>
    <w:link w:val="Style_36_ch"/>
    <w:uiPriority w:val="11"/>
    <w:qFormat/>
    <w:pPr>
      <w:ind/>
      <w:jc w:val="both"/>
    </w:pPr>
    <w:rPr>
      <w:rFonts w:ascii="XO Thames" w:hAnsi="XO Thames"/>
      <w:i w:val="1"/>
      <w:sz w:val="24"/>
    </w:rPr>
  </w:style>
  <w:style w:styleId="Style_36_ch" w:type="character">
    <w:name w:val="Subtitle"/>
    <w:link w:val="Style_36"/>
    <w:rPr>
      <w:rFonts w:ascii="XO Thames" w:hAnsi="XO Thames"/>
      <w:i w:val="1"/>
      <w:sz w:val="24"/>
    </w:rPr>
  </w:style>
  <w:style w:styleId="Style_37" w:type="paragraph">
    <w:name w:val="Title"/>
    <w:next w:val="Style_5"/>
    <w:link w:val="Style_37_ch"/>
    <w:uiPriority w:val="10"/>
    <w:qFormat/>
    <w:pPr>
      <w:spacing w:after="567" w:before="567"/>
      <w:ind/>
      <w:jc w:val="center"/>
    </w:pPr>
    <w:rPr>
      <w:rFonts w:ascii="XO Thames" w:hAnsi="XO Thames"/>
      <w:b w:val="1"/>
      <w:caps w:val="1"/>
      <w:sz w:val="40"/>
    </w:rPr>
  </w:style>
  <w:style w:styleId="Style_37_ch" w:type="character">
    <w:name w:val="Title"/>
    <w:link w:val="Style_37"/>
    <w:rPr>
      <w:rFonts w:ascii="XO Thames" w:hAnsi="XO Thames"/>
      <w:b w:val="1"/>
      <w:caps w:val="1"/>
      <w:sz w:val="40"/>
    </w:rPr>
  </w:style>
  <w:style w:styleId="Style_38" w:type="paragraph">
    <w:name w:val="heading 4"/>
    <w:next w:val="Style_5"/>
    <w:link w:val="Style_38_ch"/>
    <w:uiPriority w:val="9"/>
    <w:qFormat/>
    <w:pPr>
      <w:spacing w:after="120" w:before="120"/>
      <w:ind/>
      <w:jc w:val="both"/>
      <w:outlineLvl w:val="3"/>
    </w:pPr>
    <w:rPr>
      <w:rFonts w:ascii="XO Thames" w:hAnsi="XO Thames"/>
      <w:b w:val="1"/>
      <w:sz w:val="24"/>
    </w:rPr>
  </w:style>
  <w:style w:styleId="Style_38_ch" w:type="character">
    <w:name w:val="heading 4"/>
    <w:link w:val="Style_38"/>
    <w:rPr>
      <w:rFonts w:ascii="XO Thames" w:hAnsi="XO Thames"/>
      <w:b w:val="1"/>
      <w:sz w:val="24"/>
    </w:rPr>
  </w:style>
  <w:style w:styleId="Style_39" w:type="paragraph">
    <w:name w:val="heading 2"/>
    <w:basedOn w:val="Style_5"/>
    <w:next w:val="Style_5"/>
    <w:link w:val="Style_39_ch"/>
    <w:uiPriority w:val="9"/>
    <w:qFormat/>
    <w:pPr>
      <w:keepNext w:val="1"/>
      <w:ind/>
      <w:jc w:val="center"/>
      <w:outlineLvl w:val="1"/>
    </w:pPr>
    <w:rPr>
      <w:b w:val="1"/>
      <w:sz w:val="26"/>
    </w:rPr>
  </w:style>
  <w:style w:styleId="Style_39_ch" w:type="character">
    <w:name w:val="heading 2"/>
    <w:basedOn w:val="Style_5_ch"/>
    <w:link w:val="Style_39"/>
    <w:rPr>
      <w:b w:val="1"/>
      <w:sz w:val="26"/>
    </w:rPr>
  </w:style>
  <w:style w:default="1" w:styleId="Style_4"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webSettings.xml" Type="http://schemas.openxmlformats.org/officeDocument/2006/relationships/webSettings"/>
  <Relationship Id="rId1" Target="header1.xml" Type="http://schemas.openxmlformats.org/officeDocument/2006/relationships/header"/>
  <Relationship Id="rId2" Target="fontTable.xml" Type="http://schemas.openxmlformats.org/officeDocument/2006/relationships/fontTable"/>
  <Relationship Id="rId3" Target="settings.xml" Type="http://schemas.openxmlformats.org/officeDocument/2006/relationships/settings"/>
  <Relationship Id="rId8" Target="numbering.xml" Type="http://schemas.openxmlformats.org/officeDocument/2006/relationships/numbering"/>
  <Relationship Id="rId4" Target="styles.xml" Type="http://schemas.openxmlformats.org/officeDocument/2006/relationships/styles"/>
  <Relationship Id="rId7" Target="theme/theme1.xml" Type="http://schemas.openxmlformats.org/officeDocument/2006/relationships/theme"/>
  <Relationship Id="rId5" Target="stylesWithEffects.xml" Type="http://schemas.microsoft.com/office/2007/relationships/stylesWithEffect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MyOffice-CoreFramework-Linux/31-1191.804.9045.819.1@01270b6a23d25f32067dc36f8846da406ea65219</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2025-10-31T08:12:54Z</dcterms:modified>
</cp:coreProperties>
</file>